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C30" w:rsidRDefault="00B82C30" w:rsidP="00B82C30">
      <w:pPr>
        <w:widowControl w:val="0"/>
        <w:tabs>
          <w:tab w:val="left" w:pos="1170"/>
        </w:tabs>
        <w:autoSpaceDE w:val="0"/>
        <w:autoSpaceDN w:val="0"/>
        <w:adjustRightInd w:val="0"/>
      </w:pPr>
      <w:r>
        <w:t xml:space="preserve">                                                                                                                                      Приложение</w:t>
      </w:r>
    </w:p>
    <w:p w:rsidR="00B82C30" w:rsidRDefault="00B82C30" w:rsidP="00B82C30">
      <w:pPr>
        <w:widowControl w:val="0"/>
        <w:autoSpaceDE w:val="0"/>
        <w:autoSpaceDN w:val="0"/>
        <w:adjustRightInd w:val="0"/>
        <w:jc w:val="right"/>
      </w:pPr>
      <w:r>
        <w:t>к решению Собрания депутатов</w:t>
      </w:r>
    </w:p>
    <w:p w:rsidR="00B82C30" w:rsidRDefault="00B82C30" w:rsidP="00B82C30">
      <w:pPr>
        <w:widowControl w:val="0"/>
        <w:autoSpaceDE w:val="0"/>
        <w:autoSpaceDN w:val="0"/>
        <w:adjustRightInd w:val="0"/>
        <w:jc w:val="right"/>
      </w:pPr>
      <w:proofErr w:type="spellStart"/>
      <w:r>
        <w:t>Мясниковского</w:t>
      </w:r>
      <w:proofErr w:type="spellEnd"/>
      <w:r>
        <w:t xml:space="preserve"> района </w:t>
      </w:r>
    </w:p>
    <w:p w:rsidR="00B82C30" w:rsidRDefault="00B82C30" w:rsidP="00B82C30">
      <w:pPr>
        <w:widowControl w:val="0"/>
        <w:autoSpaceDE w:val="0"/>
        <w:autoSpaceDN w:val="0"/>
        <w:adjustRightInd w:val="0"/>
        <w:jc w:val="right"/>
      </w:pPr>
      <w:r>
        <w:t xml:space="preserve">от 11.09.2013 № 159  </w:t>
      </w:r>
    </w:p>
    <w:p w:rsidR="00B82C30" w:rsidRDefault="00B82C30" w:rsidP="00B82C30">
      <w:pPr>
        <w:widowControl w:val="0"/>
        <w:autoSpaceDE w:val="0"/>
        <w:autoSpaceDN w:val="0"/>
        <w:adjustRightInd w:val="0"/>
        <w:jc w:val="right"/>
      </w:pPr>
    </w:p>
    <w:p w:rsidR="00B82C30" w:rsidRDefault="00B82C30" w:rsidP="00B82C3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0" w:name="Par40"/>
      <w:bookmarkEnd w:id="0"/>
      <w:r>
        <w:rPr>
          <w:b/>
          <w:bCs/>
        </w:rPr>
        <w:t>ПОЛОЖЕНИЕ</w:t>
      </w:r>
    </w:p>
    <w:p w:rsidR="00B82C30" w:rsidRDefault="00B82C30" w:rsidP="00B82C3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 ПРИВАТИЗАЦИИ МУНИЦИПАЛЬНОГО ИМУЩЕСТВА</w:t>
      </w:r>
    </w:p>
    <w:p w:rsidR="00B82C30" w:rsidRDefault="00B82C30" w:rsidP="00B82C3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МУНИЦИПАЛЬНОГО ОБРАЗОВАНИЯ «МЯСНИКОВСКИЙ РАЙОН»</w:t>
      </w:r>
    </w:p>
    <w:p w:rsidR="00B82C30" w:rsidRDefault="00B82C30" w:rsidP="00B82C30">
      <w:pPr>
        <w:widowControl w:val="0"/>
        <w:autoSpaceDE w:val="0"/>
        <w:autoSpaceDN w:val="0"/>
        <w:adjustRightInd w:val="0"/>
        <w:jc w:val="center"/>
      </w:pP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Настоящее Положение разработано в соответствии с законодательством Российской Федерации и Ростовской области о приватизации муниципального имущества, регулирует отношения, возникающие при приватизации муниципального имущества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 и связанные с ними отношения по управлению муниципальным имуществом.</w:t>
      </w:r>
    </w:p>
    <w:p w:rsidR="00B82C30" w:rsidRDefault="00B82C30" w:rsidP="00B82C30">
      <w:pPr>
        <w:widowControl w:val="0"/>
        <w:autoSpaceDE w:val="0"/>
        <w:autoSpaceDN w:val="0"/>
        <w:adjustRightInd w:val="0"/>
      </w:pPr>
    </w:p>
    <w:p w:rsidR="00B82C30" w:rsidRPr="00507090" w:rsidRDefault="00B82C30" w:rsidP="00B82C3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507090">
        <w:rPr>
          <w:b/>
        </w:rPr>
        <w:t>Глава 1</w:t>
      </w:r>
    </w:p>
    <w:p w:rsidR="00B82C30" w:rsidRPr="00507090" w:rsidRDefault="00B82C30" w:rsidP="00B82C3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07090">
        <w:rPr>
          <w:b/>
        </w:rPr>
        <w:t>Общие положения</w:t>
      </w:r>
    </w:p>
    <w:p w:rsidR="00B82C30" w:rsidRDefault="00B82C30" w:rsidP="00B82C30">
      <w:pPr>
        <w:widowControl w:val="0"/>
        <w:autoSpaceDE w:val="0"/>
        <w:autoSpaceDN w:val="0"/>
        <w:adjustRightInd w:val="0"/>
      </w:pP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1.1. Правовую основу приватизации муниципального имущества района составляют </w:t>
      </w:r>
      <w:hyperlink r:id="rId5" w:history="1">
        <w:r>
          <w:rPr>
            <w:color w:val="0000FF"/>
          </w:rPr>
          <w:t>Конституция</w:t>
        </w:r>
      </w:hyperlink>
      <w:r>
        <w:t xml:space="preserve"> Российской Федерации, Федеральный </w:t>
      </w:r>
      <w:hyperlink r:id="rId6" w:history="1">
        <w:r>
          <w:rPr>
            <w:color w:val="0000FF"/>
          </w:rPr>
          <w:t>закон</w:t>
        </w:r>
      </w:hyperlink>
      <w:r>
        <w:t xml:space="preserve"> "О приватизации государственного и муниципального имущества" (далее по тексту - "Федеральный закон о приватизации"), другие нормативные правовые акты Российской Федерации, </w:t>
      </w:r>
      <w:hyperlink r:id="rId7" w:history="1">
        <w:r>
          <w:rPr>
            <w:color w:val="0000FF"/>
          </w:rPr>
          <w:t>Устав</w:t>
        </w:r>
      </w:hyperlink>
      <w:r>
        <w:t xml:space="preserve"> муниципального образования и иные нормативные правовые акты органов местного самоуправления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1.2. Компетенция органов местного самоуправления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 в сфере приватизации муниципального имущества.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1.2.1. Собрание депутатов </w:t>
      </w:r>
      <w:proofErr w:type="spellStart"/>
      <w:r>
        <w:t>Мясниковского</w:t>
      </w:r>
      <w:proofErr w:type="spellEnd"/>
      <w:r>
        <w:t xml:space="preserve"> района:</w:t>
      </w:r>
    </w:p>
    <w:p w:rsidR="00B82C30" w:rsidRDefault="00B82C30" w:rsidP="00B82C30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утверждает Прогнозный план (программу) приватизации муниципального имущества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 на плановый период (от одного года до трех лет);</w:t>
      </w:r>
    </w:p>
    <w:p w:rsidR="00B82C30" w:rsidRDefault="00B82C30" w:rsidP="00B82C30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ежегодно утверждает отчет о результатах приватизации муниципального имущества за прошедший год;</w:t>
      </w:r>
    </w:p>
    <w:p w:rsidR="00B82C30" w:rsidRDefault="00B82C30" w:rsidP="00B82C30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принимает нормативные правовые акты по вопросам приватизации и осуществляет иные полномочия, предусмотренные действующим законодательством;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1.2.2. Администрация </w:t>
      </w:r>
      <w:proofErr w:type="spellStart"/>
      <w:r>
        <w:t>Мясниковского</w:t>
      </w:r>
      <w:proofErr w:type="spellEnd"/>
      <w:r>
        <w:t xml:space="preserve"> района:</w:t>
      </w:r>
    </w:p>
    <w:p w:rsidR="00B82C30" w:rsidRDefault="00B82C30" w:rsidP="00B82C3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ежегодно формирует предложения о приватизации муниципального имущества;</w:t>
      </w:r>
    </w:p>
    <w:p w:rsidR="00B82C30" w:rsidRDefault="00B82C30" w:rsidP="00B82C3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 xml:space="preserve">выносит на рассмотрение Собрания депутатов </w:t>
      </w:r>
      <w:proofErr w:type="spellStart"/>
      <w:r>
        <w:t>Мясниковского</w:t>
      </w:r>
      <w:proofErr w:type="spellEnd"/>
      <w:r>
        <w:t xml:space="preserve"> района проект Прогнозного плана (программы) приватизации муниципального имущества на плановый период;</w:t>
      </w:r>
    </w:p>
    <w:p w:rsidR="00B82C30" w:rsidRDefault="00B82C30" w:rsidP="00B82C3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 xml:space="preserve">выносит на рассмотрение Собрания депутатов </w:t>
      </w:r>
      <w:proofErr w:type="spellStart"/>
      <w:r>
        <w:t>Мясниковского</w:t>
      </w:r>
      <w:proofErr w:type="spellEnd"/>
      <w:r>
        <w:t xml:space="preserve"> района изменения и дополнения в Прогнозный план (программу) приватизации муниципального имущества;</w:t>
      </w:r>
    </w:p>
    <w:p w:rsidR="00B82C30" w:rsidRDefault="00B82C30" w:rsidP="00B82C3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представляет отчет о результатах приватизации муниципального имущества за прошедший год;</w:t>
      </w:r>
    </w:p>
    <w:p w:rsidR="00B82C30" w:rsidRDefault="00B82C30" w:rsidP="00B82C3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определяет порядок: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принятия решений об условиях приватизации муниципального имущества;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разработки Прогнозного плана (программы) приватизации муниципального имущества района;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проведения конкурса бизнес-планов по вопросу внесения муниципального имущества, а также исключительных прав в качестве вклада муниципального образования в уставные капиталы открытых акционерных обще</w:t>
      </w:r>
      <w:proofErr w:type="gramStart"/>
      <w:r>
        <w:t>ств пр</w:t>
      </w:r>
      <w:proofErr w:type="gramEnd"/>
      <w:r>
        <w:t>и их учреждении;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 xml:space="preserve">участия участника аукциона, признанного победителем по продаже акций открытых акционерных обществ, в голосовании по указанным в Федеральном </w:t>
      </w:r>
      <w:hyperlink r:id="rId8" w:history="1">
        <w:r>
          <w:rPr>
            <w:color w:val="0000FF"/>
          </w:rPr>
          <w:t>законе</w:t>
        </w:r>
      </w:hyperlink>
      <w:r>
        <w:t xml:space="preserve"> о приватизации вопросам до перехода права собственности на приобретенные акции;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подведения итогов продажи муниципального имущества района без объявления цены;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представления интересов района в органах управления и ревизионных комиссиях открытых акционерных обществ, имеющих пакеты акций, находящиеся в муниципальной собственности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 в соответствии с действующим законодательством;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передачи акций, закрепленных в муниципальной собственности района, в доверительное управление;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определяет виды затрат на организацию и проведение приватизации муниципального имущества района;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осуществляет иные полномочия, предусмотренные нормативными правовыми актами местного самоуправления.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1.2.3. Приватизация муниципального имущества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 осуществляется Администрацией </w:t>
      </w:r>
      <w:proofErr w:type="spellStart"/>
      <w:r>
        <w:t>Мясниковского</w:t>
      </w:r>
      <w:proofErr w:type="spellEnd"/>
      <w:r>
        <w:t xml:space="preserve"> района.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1.2.4. На основании решений Администрации района Отдел по имущественным и земельным отношениям Администрации района осуществляет функции по продаже муниципального имущества и земельных участков.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1.2.5. </w:t>
      </w:r>
      <w:proofErr w:type="gramStart"/>
      <w:r>
        <w:t>Контроль за</w:t>
      </w:r>
      <w:proofErr w:type="gramEnd"/>
      <w:r>
        <w:t xml:space="preserve"> приватизацией муниципального имущества района осуществляет Собрание депутатов </w:t>
      </w:r>
      <w:proofErr w:type="spellStart"/>
      <w:r>
        <w:t>Мясниковского</w:t>
      </w:r>
      <w:proofErr w:type="spellEnd"/>
      <w:r>
        <w:t xml:space="preserve"> района и Администрация района в пределах своей компетенции.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1.3. </w:t>
      </w:r>
      <w:proofErr w:type="gramStart"/>
      <w:r>
        <w:t xml:space="preserve">Приватизация муниципального недвижимого имущества, арендуемого субъектами малого и среднего бизнеса, осуществляется 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</w:t>
      </w:r>
      <w:smartTag w:uri="urn:schemas-microsoft-com:office:smarttags" w:element="date">
        <w:smartTagPr>
          <w:attr w:name="ls" w:val="trans"/>
          <w:attr w:name="Month" w:val="07"/>
          <w:attr w:name="Day" w:val="22"/>
          <w:attr w:name="Year" w:val="2008"/>
        </w:smartTagPr>
        <w:r>
          <w:t>22.07.2008</w:t>
        </w:r>
      </w:smartTag>
      <w:r>
        <w:t xml:space="preserve">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  <w:proofErr w:type="gramEnd"/>
    </w:p>
    <w:p w:rsidR="00B82C30" w:rsidRDefault="00B82C30" w:rsidP="00B82C30">
      <w:pPr>
        <w:widowControl w:val="0"/>
        <w:autoSpaceDE w:val="0"/>
        <w:autoSpaceDN w:val="0"/>
        <w:adjustRightInd w:val="0"/>
      </w:pPr>
    </w:p>
    <w:p w:rsidR="00B82C30" w:rsidRPr="00507090" w:rsidRDefault="00B82C30" w:rsidP="00B82C3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507090">
        <w:rPr>
          <w:b/>
        </w:rPr>
        <w:t>Глава 2</w:t>
      </w:r>
    </w:p>
    <w:p w:rsidR="00B82C30" w:rsidRPr="00507090" w:rsidRDefault="00B82C30" w:rsidP="00B82C3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07090">
        <w:rPr>
          <w:b/>
        </w:rPr>
        <w:t xml:space="preserve">Планирование приватизации </w:t>
      </w:r>
      <w:proofErr w:type="gramStart"/>
      <w:r w:rsidRPr="00507090">
        <w:rPr>
          <w:b/>
        </w:rPr>
        <w:t>муниципального</w:t>
      </w:r>
      <w:proofErr w:type="gramEnd"/>
    </w:p>
    <w:p w:rsidR="00B82C30" w:rsidRPr="00507090" w:rsidRDefault="00B82C30" w:rsidP="00B82C3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07090">
        <w:rPr>
          <w:b/>
        </w:rPr>
        <w:t>имущества муниципального образования «</w:t>
      </w:r>
      <w:proofErr w:type="spellStart"/>
      <w:r w:rsidRPr="00507090">
        <w:rPr>
          <w:b/>
        </w:rPr>
        <w:t>Мясниковский</w:t>
      </w:r>
      <w:proofErr w:type="spellEnd"/>
      <w:r w:rsidRPr="00507090">
        <w:rPr>
          <w:b/>
        </w:rPr>
        <w:t xml:space="preserve"> район»</w:t>
      </w:r>
    </w:p>
    <w:p w:rsidR="00B82C30" w:rsidRPr="00507090" w:rsidRDefault="00B82C30" w:rsidP="00B82C30">
      <w:pPr>
        <w:widowControl w:val="0"/>
        <w:autoSpaceDE w:val="0"/>
        <w:autoSpaceDN w:val="0"/>
        <w:adjustRightInd w:val="0"/>
        <w:rPr>
          <w:b/>
        </w:rPr>
      </w:pP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2.1. Прогнозный план (программа) приватизации муниципального имущества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 содержит перечень муниципальных предприятий, акций открытых акционерных обществ, долей в уставных капиталах обществ с ограниченной ответственностью, находящихся в муниципальной собственности, и иного муниципального имущества, которое планируется приватизировать в плановый период. В Прогнозном плане (программе) приватизации указываются характеристики муниципального имущества района, которое планируется приватизировать, и предполагаемые сроки приватизации.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Внесение находящихся в муниципальной собственности акций открытых акционерных обществ, созданных в результате преобразования муниципальных унитарных предприятий, в качестве вклада в уставные капиталы открытых акционерных обществ осуществляется без внесения изменений в Прогнозный план (программу) приватизации муниципального имущества на плановый период.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2.2. Разработка Прогнозного плана (программы) приватизации муниципального имущества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район»: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2.2.1. Разработка Прогнозного плана (программы) приватизации на плановый период осуществляется в соответствии с Программой социально-экономического развития </w:t>
      </w:r>
      <w:proofErr w:type="spellStart"/>
      <w:r>
        <w:lastRenderedPageBreak/>
        <w:t>Мясниковского</w:t>
      </w:r>
      <w:proofErr w:type="spellEnd"/>
      <w:r>
        <w:t xml:space="preserve"> района.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2.2.2. Отраслевые (функциональные) органы Администрации района, юридические лица и граждане не </w:t>
      </w:r>
      <w:proofErr w:type="gramStart"/>
      <w:r>
        <w:t>позднее</w:t>
      </w:r>
      <w:proofErr w:type="gramEnd"/>
      <w:r>
        <w:t xml:space="preserve"> чем за 8 месяцев до начала очередного финансового года направляют в Отдел имущественных и земельных отношений Администрации </w:t>
      </w:r>
      <w:proofErr w:type="spellStart"/>
      <w:r>
        <w:t>Мясниковского</w:t>
      </w:r>
      <w:proofErr w:type="spellEnd"/>
      <w:r>
        <w:t xml:space="preserve"> района предложения о приватизации муниципальных предприятий, а также находящихся в муниципальной собственности акций открытых акционерных обществ, долей в уставных капиталах обществ с ограниченной ответственностью и иного муниципального имущества района.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2.3. Прогнозный план (программа) приватизации муниципального имущества может быть изменен или дополнен решением Собрания депутатов </w:t>
      </w:r>
      <w:proofErr w:type="spellStart"/>
      <w:r>
        <w:t>Мясниковского</w:t>
      </w:r>
      <w:proofErr w:type="spellEnd"/>
      <w:r>
        <w:t xml:space="preserve"> района.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Срок приватизации муниципального имущества, не реализованного в плановом периоде, переносится на следующий плановый период без дополнительного решения Собрания депутатов </w:t>
      </w:r>
      <w:proofErr w:type="spellStart"/>
      <w:r>
        <w:t>Мясниковского</w:t>
      </w:r>
      <w:proofErr w:type="spellEnd"/>
      <w:r>
        <w:t xml:space="preserve"> района.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2.4. Отчет о результатах приватизации имущества района за прошедший год содержит перечень приватизированных в прошедшем году имущественных комплексов муниципальных предприятий, акций открытых акционерных обществ и иного муниципального имущества района с указанием способа, срока и цены сделки приватизации.</w:t>
      </w:r>
    </w:p>
    <w:p w:rsidR="00B82C30" w:rsidRDefault="00B82C30" w:rsidP="00B82C30">
      <w:pPr>
        <w:widowControl w:val="0"/>
        <w:autoSpaceDE w:val="0"/>
        <w:autoSpaceDN w:val="0"/>
        <w:adjustRightInd w:val="0"/>
      </w:pPr>
    </w:p>
    <w:p w:rsidR="00B82C30" w:rsidRPr="00507090" w:rsidRDefault="00B82C30" w:rsidP="00B82C3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507090">
        <w:rPr>
          <w:b/>
        </w:rPr>
        <w:t>Глава 3</w:t>
      </w:r>
    </w:p>
    <w:p w:rsidR="00B82C30" w:rsidRPr="00507090" w:rsidRDefault="00B82C30" w:rsidP="00B82C3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07090">
        <w:rPr>
          <w:b/>
        </w:rPr>
        <w:t>Условия приватизации муниципального имущества</w:t>
      </w:r>
    </w:p>
    <w:p w:rsidR="00B82C30" w:rsidRPr="00507090" w:rsidRDefault="00B82C30" w:rsidP="00B82C3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07090">
        <w:rPr>
          <w:b/>
        </w:rPr>
        <w:t xml:space="preserve">муниципального образования </w:t>
      </w:r>
      <w:proofErr w:type="spellStart"/>
      <w:r w:rsidRPr="00507090">
        <w:rPr>
          <w:b/>
        </w:rPr>
        <w:t>Мясниковский</w:t>
      </w:r>
      <w:proofErr w:type="spellEnd"/>
      <w:r w:rsidRPr="00507090">
        <w:rPr>
          <w:b/>
        </w:rPr>
        <w:t xml:space="preserve"> район</w:t>
      </w:r>
    </w:p>
    <w:p w:rsidR="00B82C30" w:rsidRDefault="00B82C30" w:rsidP="00B82C30">
      <w:pPr>
        <w:widowControl w:val="0"/>
        <w:autoSpaceDE w:val="0"/>
        <w:autoSpaceDN w:val="0"/>
        <w:adjustRightInd w:val="0"/>
      </w:pP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3.1. Решение об условиях приватизации муниципального имущества района.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3.1.1. Решение об условиях приватизации принимается на основании Прогнозного плана (программы) приватизации муниципального имущества.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3.1.2. В решении об условиях приватизации муниципального имущества района должны содержаться следующие сведения: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наименование имущества и иные позволяющие его индивидуализировать данные (характеристика имущества),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способ приватизации,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начальная цена имущества,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срок рассрочки платежа (в случае ее предоставления),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иные необходимые для приватизации имущества сведения.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В случае приватизации имущественного комплекса унитарного предприятия решением об условиях приватизации также утверждается: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состав подлежащего приватизации имущественного комплекса унитарного предприятия, определенный в соответствии с Федеральным законом о приватизации,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перечень объектов (в том числе исключительных прав), не подлежащих приватизации в составе имущественного комплекса унитарного предприятия,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размер уставного капитала открытого акционерного общества или общества с ограниченной ответственностью, </w:t>
      </w:r>
      <w:proofErr w:type="gramStart"/>
      <w:r>
        <w:t>создаваемых</w:t>
      </w:r>
      <w:proofErr w:type="gramEnd"/>
      <w:r>
        <w:t xml:space="preserve"> посредством преобразования унитарного предприятия,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количество, категории и номинальная стоимость акций открытого акционерного общества или номинальная стоимость доли участника общества с ограниченной ответственностью - муниципального образования;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3.1.3. Со дня утверждения Прогнозного плана (программы) приватизации и до дня государственной регистрации созданного хозяйственного общества унитарное предприятие не вправе без согласия собственника: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сокращать численность работников указанного унитарного предприятия;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совершать сделки (несколько взаимосвязанных сделок), цена которых превышает пять процентов балансовой стоимости активов указанного унитарного предприятия на </w:t>
      </w:r>
      <w:r>
        <w:lastRenderedPageBreak/>
        <w:t xml:space="preserve">дату утверждения последнего балансового отчета или более чем в пятьдесят тысяч раз превышает установленный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 приватизации минимальный размер оплаты труда, а также сделки (несколько взаимосвязанных сделок), связанные с возможностью отчуждения прямо или косвенно имущества, стоимость которого превышает пять процентов балансовой стоимости</w:t>
      </w:r>
      <w:proofErr w:type="gramEnd"/>
      <w:r>
        <w:t xml:space="preserve"> активов указанного унитарного предприятия на дату утверждения последнего балансового отчета или более чем в пятьдесят тысяч раз превышает установленный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 приватизации минимальный </w:t>
      </w:r>
      <w:proofErr w:type="gramStart"/>
      <w:r>
        <w:t>размер оплаты труда</w:t>
      </w:r>
      <w:proofErr w:type="gramEnd"/>
      <w:r>
        <w:t>;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получать кредиты;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осуществлять выпуск ценных бумаг;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выступать учредителем хозяйственных обществ, а также приобретать и отчуждать акции (доли) в уставном капитале хозяйственных обществ.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3.2. Информационное обеспечение приватизации муниципального имущества района.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3.2.1 Прогнозный план (программа) приватизации муниципального имущества, ежегодные отчеты о результатах приватизации муниципального имущества, акты планирования приватизации муниципального имущества, решения об условиях приватизации муниципального имущества, информационные сообщения о продаже указанного имущества и об итогах его продажи подлежат опубликованию в официальных печатных изданиях и размещению на официальных сайтах в сети Интернет.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3.2.2. Информационное сообщение о продаже муниципального имущества района в соответствии с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 приватизации подлежит опубликованию в районной газете «Заря», а также размещено на официальном сайте Администрации </w:t>
      </w:r>
      <w:proofErr w:type="spellStart"/>
      <w:r>
        <w:t>Мясниковского</w:t>
      </w:r>
      <w:proofErr w:type="spellEnd"/>
      <w:r>
        <w:t xml:space="preserve"> района.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3.2.3. Порядок опубликования информационного сообщения о продаже муниципального имущества района и состав содержащихся в нем сведений устанавливаются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 приватизации.</w:t>
      </w:r>
    </w:p>
    <w:p w:rsidR="00B82C30" w:rsidRPr="00507090" w:rsidRDefault="00B82C30" w:rsidP="00B82C30">
      <w:pPr>
        <w:widowControl w:val="0"/>
        <w:autoSpaceDE w:val="0"/>
        <w:autoSpaceDN w:val="0"/>
        <w:adjustRightInd w:val="0"/>
        <w:rPr>
          <w:b/>
        </w:rPr>
      </w:pPr>
    </w:p>
    <w:p w:rsidR="00B82C30" w:rsidRPr="00507090" w:rsidRDefault="00B82C30" w:rsidP="00B82C3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507090">
        <w:rPr>
          <w:b/>
        </w:rPr>
        <w:t>Глава 4</w:t>
      </w:r>
    </w:p>
    <w:p w:rsidR="00B82C30" w:rsidRPr="00507090" w:rsidRDefault="00B82C30" w:rsidP="00B82C3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07090">
        <w:rPr>
          <w:b/>
        </w:rPr>
        <w:t>Оплата и распределение денежных средств от продажи</w:t>
      </w:r>
    </w:p>
    <w:p w:rsidR="00B82C30" w:rsidRPr="00507090" w:rsidRDefault="00B82C30" w:rsidP="00B82C3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07090">
        <w:rPr>
          <w:b/>
        </w:rPr>
        <w:t xml:space="preserve">муниципального имущества муниципального образования </w:t>
      </w:r>
      <w:proofErr w:type="spellStart"/>
      <w:r w:rsidRPr="00507090">
        <w:rPr>
          <w:b/>
        </w:rPr>
        <w:t>Мясниковский</w:t>
      </w:r>
      <w:proofErr w:type="spellEnd"/>
      <w:r w:rsidRPr="00507090">
        <w:rPr>
          <w:b/>
        </w:rPr>
        <w:t xml:space="preserve"> район</w:t>
      </w:r>
    </w:p>
    <w:p w:rsidR="00B82C30" w:rsidRPr="00507090" w:rsidRDefault="00B82C30" w:rsidP="00B82C30">
      <w:pPr>
        <w:widowControl w:val="0"/>
        <w:autoSpaceDE w:val="0"/>
        <w:autoSpaceDN w:val="0"/>
        <w:adjustRightInd w:val="0"/>
        <w:rPr>
          <w:b/>
        </w:rPr>
      </w:pP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4.1. Средства платежа, порядок оплаты муниципального имущества района, приобретаемого покупателем, порядок возврата денежных средств по недействительным сделкам купли-продажи муниципального имущества района.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4.1.1. Определение сре</w:t>
      </w:r>
      <w:proofErr w:type="gramStart"/>
      <w:r>
        <w:t>дств пл</w:t>
      </w:r>
      <w:proofErr w:type="gramEnd"/>
      <w:r>
        <w:t>атежа при продаже муниципального имущества района, порядок возврата денежных средств по недействительным сделкам купли-продажи муниципального имущества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 устанавливаются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 приватизации.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4.1.2. Оплата приобретаемого покупателем муниципального имущества района производится единовременно или в рассрочку.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4.1.3. Решение о предоставлении рассрочки принимается в соответствии с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 приватизации постановлением Администрации района.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4.1.4. На сумму денежных средств, по уплате которых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публикации объявления о продаже.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Покупатель вправе оплатить приобретаемое муниципальное имущество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 досрочно.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4.1.5. Право собственности на муниципальное имущество района, приобретенное в рассрочку, переходит в установленном законодательством Российской Федерации порядке.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 xml:space="preserve">4.1.6. Денежные средства в счет оплаты приватизируемого муниципального имущества подлежат перечислению победителями аукциона на счет Администрации </w:t>
      </w:r>
      <w:proofErr w:type="spellStart"/>
      <w:r>
        <w:t>Мясниковского</w:t>
      </w:r>
      <w:proofErr w:type="spellEnd"/>
      <w:r>
        <w:t xml:space="preserve"> района, указанный в информационном сообщении о проведен</w:t>
      </w:r>
      <w:proofErr w:type="gramStart"/>
      <w:r>
        <w:t>ии ау</w:t>
      </w:r>
      <w:proofErr w:type="gramEnd"/>
      <w:r>
        <w:t>кциона в течение четырнадцати календарных дней со дня заключения договора купли-продажи.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За нарушение сроков внесения денежных сре</w:t>
      </w:r>
      <w:proofErr w:type="gramStart"/>
      <w:r>
        <w:t>дств в сч</w:t>
      </w:r>
      <w:proofErr w:type="gramEnd"/>
      <w:r>
        <w:t>ет оплаты приватизируемого муниципального имущества победители аукциона уплачивают пеню в размере 1/300 ставки рефинансирования Центрального Банка РФ от невнесенной суммы за каждый день просрочки. Ставка рефинансирования ЦБ РФ определяется на день внесения суммы.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Просрочка внесения денежных сре</w:t>
      </w:r>
      <w:proofErr w:type="gramStart"/>
      <w:r>
        <w:t>дств в сч</w:t>
      </w:r>
      <w:proofErr w:type="gramEnd"/>
      <w:r>
        <w:t>ет оплаты приватизируемого муниципального имущества не может составлять более тридцати календарных дней.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4.2. Распределение денежных средств, полученных в результате сделок купли-продажи муниципального имущества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4.2.1. Денежными средствами, полученными Администрацией </w:t>
      </w:r>
      <w:proofErr w:type="spellStart"/>
      <w:r>
        <w:t>Мясниковского</w:t>
      </w:r>
      <w:proofErr w:type="spellEnd"/>
      <w:r>
        <w:t xml:space="preserve"> района от продажи муниципального имущества района, являются денежные средства, полученные от покупателей в счет оплаты муниципального имущества района.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4.2.2. </w:t>
      </w:r>
      <w:proofErr w:type="gramStart"/>
      <w:r>
        <w:t>Контроль за</w:t>
      </w:r>
      <w:proofErr w:type="gramEnd"/>
      <w:r>
        <w:t xml:space="preserve"> порядком и своевременностью перечисления в местный бюджет денежных средств, полученных от продажи муниципального имущества, осуществляют администраторы доходов бюджета района.</w:t>
      </w:r>
    </w:p>
    <w:p w:rsidR="00B82C30" w:rsidRPr="00507090" w:rsidRDefault="00B82C30" w:rsidP="00B82C30">
      <w:pPr>
        <w:widowControl w:val="0"/>
        <w:autoSpaceDE w:val="0"/>
        <w:autoSpaceDN w:val="0"/>
        <w:adjustRightInd w:val="0"/>
        <w:rPr>
          <w:b/>
        </w:rPr>
      </w:pPr>
    </w:p>
    <w:p w:rsidR="00B82C30" w:rsidRPr="00507090" w:rsidRDefault="00B82C30" w:rsidP="00B82C3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507090">
        <w:rPr>
          <w:b/>
        </w:rPr>
        <w:t>Глава 5</w:t>
      </w:r>
    </w:p>
    <w:p w:rsidR="00B82C30" w:rsidRPr="00507090" w:rsidRDefault="00B82C30" w:rsidP="00B82C3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07090">
        <w:rPr>
          <w:b/>
        </w:rPr>
        <w:t xml:space="preserve">Особенности создания и правового положения </w:t>
      </w:r>
      <w:proofErr w:type="gramStart"/>
      <w:r w:rsidRPr="00507090">
        <w:rPr>
          <w:b/>
        </w:rPr>
        <w:t>открытых</w:t>
      </w:r>
      <w:proofErr w:type="gramEnd"/>
    </w:p>
    <w:p w:rsidR="00B82C30" w:rsidRPr="00507090" w:rsidRDefault="00B82C30" w:rsidP="00B82C3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07090">
        <w:rPr>
          <w:b/>
        </w:rPr>
        <w:t xml:space="preserve">акционерных обществ и обществ с </w:t>
      </w:r>
      <w:proofErr w:type="gramStart"/>
      <w:r w:rsidRPr="00507090">
        <w:rPr>
          <w:b/>
        </w:rPr>
        <w:t>ограниченной</w:t>
      </w:r>
      <w:proofErr w:type="gramEnd"/>
    </w:p>
    <w:p w:rsidR="00B82C30" w:rsidRPr="00507090" w:rsidRDefault="00B82C30" w:rsidP="00B82C3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07090">
        <w:rPr>
          <w:b/>
        </w:rPr>
        <w:t>ответственностью, акции, доли в уставных капиталах</w:t>
      </w:r>
    </w:p>
    <w:p w:rsidR="00B82C30" w:rsidRPr="00507090" w:rsidRDefault="00B82C30" w:rsidP="00B82C30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 w:rsidRPr="00507090">
        <w:rPr>
          <w:b/>
        </w:rPr>
        <w:t>которых</w:t>
      </w:r>
      <w:proofErr w:type="gramEnd"/>
      <w:r w:rsidRPr="00507090">
        <w:rPr>
          <w:b/>
        </w:rPr>
        <w:t xml:space="preserve"> находятся в муниципальной собственности</w:t>
      </w:r>
    </w:p>
    <w:p w:rsidR="00B82C30" w:rsidRDefault="00B82C30" w:rsidP="00B82C30">
      <w:pPr>
        <w:widowControl w:val="0"/>
        <w:autoSpaceDE w:val="0"/>
        <w:autoSpaceDN w:val="0"/>
        <w:adjustRightInd w:val="0"/>
        <w:jc w:val="center"/>
      </w:pP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5.1. Создание открытых акционерных обществ, обществ с ограниченной ответственностью путем преобразования унитарного предприятия осуществляется в соответствии с действующим законодательством.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5.2. Порядок управления находящимися в муниципальной собственности района акциями открытых акционерных обществ, долями обществ с ограниченной ответственностью, созданных в процессе приватизации: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5.2.1. Управление находящимися в муниципальной собственности района акциями открытых акционерных обществ, долями обществ с ограниченной ответственностью, созданных в процессе приватизации, осуществляется следующими способами: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участием в управлении открытыми акционерными обществами, акции которых находятся в муниципальной собственности района, обществами с ограниченной ответственностью, доли которых находятся в муниципальной собственности района;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передачи акций, долей, находящихся в муниципальной собственности района, в доверительное управление.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5.2.2. Участие муниципального образования в управлении акционерными обществами, акции которых находятся в муниципальной собственности района, обществами с ограниченной ответственностью, доли которых находятся в муниципальной собственности, осуществляется посредством деятельности представителей района в органах управления и ревизионных комиссиях открытых акционерных обществ и обществ с ограниченной ответственностью.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5.2.3. Представителями муниципального образования в органах управления и ревизионных комиссиях открытых акционерных обществ, акции которых находятся в муниципальной собственности района, обществ с ограниченной ответственностью, доли которых находятся в муниципальной собственности, могут быть: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>муниципальные служащие;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иные граждане Российской Федерации на основании договоров о представлении </w:t>
      </w:r>
      <w:r>
        <w:lastRenderedPageBreak/>
        <w:t>интересов района, заключаемых в установленном порядке.</w:t>
      </w:r>
    </w:p>
    <w:p w:rsidR="00B82C30" w:rsidRDefault="00B82C30" w:rsidP="00B82C3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5.2.4. </w:t>
      </w:r>
      <w:proofErr w:type="gramStart"/>
      <w:r>
        <w:t xml:space="preserve">Решением общего собрания акционеров, общего собрания участников общества в случаях, если 100 процентов акций, доля в уставном капитале общества с ограниченной ответственностью, составляющая 100 процентов его уставного капитала, переданы органу, уполномоченному на управление муниципальным имуществом, или Администрации </w:t>
      </w:r>
      <w:proofErr w:type="spellStart"/>
      <w:r>
        <w:t>Мясниковского</w:t>
      </w:r>
      <w:proofErr w:type="spellEnd"/>
      <w:r>
        <w:t xml:space="preserve"> района, является соответственно решение (распоряжение) органа, уполномоченного на управление муниципальным имуществом, или Администрации </w:t>
      </w:r>
      <w:proofErr w:type="spellStart"/>
      <w:r>
        <w:t>Мясниковского</w:t>
      </w:r>
      <w:proofErr w:type="spellEnd"/>
      <w:r>
        <w:t xml:space="preserve"> района.</w:t>
      </w:r>
      <w:proofErr w:type="gramEnd"/>
    </w:p>
    <w:p w:rsidR="00B82C30" w:rsidRDefault="00B82C30" w:rsidP="00B82C30">
      <w:pPr>
        <w:widowControl w:val="0"/>
        <w:autoSpaceDE w:val="0"/>
        <w:autoSpaceDN w:val="0"/>
        <w:adjustRightInd w:val="0"/>
      </w:pPr>
    </w:p>
    <w:p w:rsidR="00507090" w:rsidRDefault="00507090"/>
    <w:p w:rsidR="00507090" w:rsidRPr="00507090" w:rsidRDefault="00507090" w:rsidP="00507090"/>
    <w:p w:rsidR="00507090" w:rsidRPr="00507090" w:rsidRDefault="00507090" w:rsidP="00507090"/>
    <w:p w:rsidR="00507090" w:rsidRDefault="00507090" w:rsidP="00507090"/>
    <w:p w:rsidR="009D6B0E" w:rsidRDefault="00507090" w:rsidP="00507090">
      <w:r>
        <w:t>Председатель Собрания депутатов</w:t>
      </w:r>
    </w:p>
    <w:p w:rsidR="00507090" w:rsidRPr="00507090" w:rsidRDefault="00507090" w:rsidP="00507090">
      <w:pPr>
        <w:tabs>
          <w:tab w:val="left" w:pos="6540"/>
        </w:tabs>
      </w:pPr>
      <w:proofErr w:type="spellStart"/>
      <w:r>
        <w:t>Мясниковского</w:t>
      </w:r>
      <w:proofErr w:type="spellEnd"/>
      <w:r>
        <w:t xml:space="preserve"> района </w:t>
      </w:r>
      <w:r>
        <w:tab/>
        <w:t xml:space="preserve">                   Д.К. </w:t>
      </w:r>
      <w:proofErr w:type="spellStart"/>
      <w:r>
        <w:t>Кечеджиян</w:t>
      </w:r>
      <w:proofErr w:type="spellEnd"/>
      <w:r>
        <w:t xml:space="preserve"> </w:t>
      </w:r>
    </w:p>
    <w:sectPr w:rsidR="00507090" w:rsidRPr="00507090" w:rsidSect="007A3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2230F"/>
    <w:multiLevelType w:val="hybridMultilevel"/>
    <w:tmpl w:val="3FCA858A"/>
    <w:lvl w:ilvl="0" w:tplc="D4A42A14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abstractNum w:abstractNumId="1">
    <w:nsid w:val="39F0589E"/>
    <w:multiLevelType w:val="hybridMultilevel"/>
    <w:tmpl w:val="C7E410A2"/>
    <w:lvl w:ilvl="0" w:tplc="D4A42A14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2C30"/>
    <w:rsid w:val="00507090"/>
    <w:rsid w:val="009D6B0E"/>
    <w:rsid w:val="00B82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C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BCFF48C3F6ACC255A1B4BF804AFC29E14934CB22E433ED06638C920DgDy6L" TargetMode="External"/><Relationship Id="rId13" Type="http://schemas.openxmlformats.org/officeDocument/2006/relationships/hyperlink" Target="consultantplus://offline/ref=9EBCFF48C3F6ACC255A1B4BF804AFC29E14934CB22E433ED06638C920DgDy6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BCFF48C3F6ACC255A1B4A98326A32CE64663CF20EB3DBA583CD7CF5ADF6FA0g5yAL" TargetMode="External"/><Relationship Id="rId12" Type="http://schemas.openxmlformats.org/officeDocument/2006/relationships/hyperlink" Target="consultantplus://offline/ref=9EBCFF48C3F6ACC255A1B4BF804AFC29E14934CB22E433ED06638C920DgDy6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EBCFF48C3F6ACC255A1B4BF804AFC29E14934CB22E433ED06638C920DgDy6L" TargetMode="External"/><Relationship Id="rId11" Type="http://schemas.openxmlformats.org/officeDocument/2006/relationships/hyperlink" Target="consultantplus://offline/ref=9EBCFF48C3F6ACC255A1B4BF804AFC29E14934CB22E433ED06638C920DgDy6L" TargetMode="External"/><Relationship Id="rId5" Type="http://schemas.openxmlformats.org/officeDocument/2006/relationships/hyperlink" Target="consultantplus://offline/ref=9EBCFF48C3F6ACC255A1B4BF804AFC29E2453AC72FBA64EF573682g9y7L" TargetMode="External"/><Relationship Id="rId15" Type="http://schemas.openxmlformats.org/officeDocument/2006/relationships/hyperlink" Target="consultantplus://offline/ref=9EBCFF48C3F6ACC255A1B4BF804AFC29E14934CB22E433ED06638C920DgDy6L" TargetMode="External"/><Relationship Id="rId10" Type="http://schemas.openxmlformats.org/officeDocument/2006/relationships/hyperlink" Target="consultantplus://offline/ref=9EBCFF48C3F6ACC255A1B4BF804AFC29E14934CB22E433ED06638C920DgDy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EBCFF48C3F6ACC255A1B4BF804AFC29E1493DC723EC33ED06638C920DgDy6L" TargetMode="External"/><Relationship Id="rId14" Type="http://schemas.openxmlformats.org/officeDocument/2006/relationships/hyperlink" Target="consultantplus://offline/ref=9EBCFF48C3F6ACC255A1B4BF804AFC29E14934CB22E433ED06638C920DgDy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2560</Words>
  <Characters>14597</Characters>
  <Application>Microsoft Office Word</Application>
  <DocSecurity>0</DocSecurity>
  <Lines>121</Lines>
  <Paragraphs>34</Paragraphs>
  <ScaleCrop>false</ScaleCrop>
  <Company/>
  <LinksUpToDate>false</LinksUpToDate>
  <CharactersWithSpaces>17123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2013-09-12T08:11:00Z</dcterms:created>
  <dcterms:modified xsi:type="dcterms:W3CDTF">2013-09-12T08:13:00Z</dcterms:modified>
</cp:coreProperties>
</file>