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B2" w:rsidRPr="00A377F0" w:rsidRDefault="00DE1FB2" w:rsidP="00DE1FB2">
      <w:pPr>
        <w:jc w:val="center"/>
        <w:rPr>
          <w:rFonts w:ascii="Times New Roman" w:hAnsi="Times New Roman"/>
        </w:rPr>
      </w:pPr>
      <w:r w:rsidRPr="00A377F0">
        <w:rPr>
          <w:rFonts w:ascii="Times New Roman" w:hAnsi="Times New Roman"/>
          <w:noProof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FB2" w:rsidRPr="00DE1FB2" w:rsidRDefault="00DE1FB2" w:rsidP="00DE1FB2">
      <w:pPr>
        <w:pStyle w:val="1"/>
        <w:rPr>
          <w:rFonts w:ascii="Times New Roman" w:hAnsi="Times New Roman"/>
          <w:b w:val="0"/>
          <w:color w:val="auto"/>
          <w:sz w:val="32"/>
          <w:szCs w:val="28"/>
        </w:rPr>
      </w:pPr>
      <w:r w:rsidRPr="00DE1FB2">
        <w:rPr>
          <w:rFonts w:ascii="Times New Roman" w:hAnsi="Times New Roman"/>
          <w:b w:val="0"/>
          <w:color w:val="auto"/>
          <w:sz w:val="32"/>
          <w:szCs w:val="28"/>
        </w:rPr>
        <w:t>Администрация Мясниковского района</w:t>
      </w:r>
    </w:p>
    <w:p w:rsidR="00DE1FB2" w:rsidRPr="00DE1FB2" w:rsidRDefault="00DE1FB2" w:rsidP="00DE1FB2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28"/>
        </w:rPr>
      </w:pPr>
      <w:r w:rsidRPr="00DE1FB2">
        <w:rPr>
          <w:rFonts w:ascii="Times New Roman" w:hAnsi="Times New Roman" w:cs="Times New Roman"/>
          <w:b w:val="0"/>
          <w:color w:val="auto"/>
          <w:sz w:val="32"/>
          <w:szCs w:val="28"/>
        </w:rPr>
        <w:t>ПОСТАНОВЛЕНИЕ</w:t>
      </w:r>
    </w:p>
    <w:p w:rsidR="00DE1FB2" w:rsidRPr="00A377F0" w:rsidRDefault="00DE1FB2" w:rsidP="00DE1FB2">
      <w:pPr>
        <w:rPr>
          <w:rFonts w:ascii="Times New Roman" w:hAnsi="Times New Roman"/>
        </w:rPr>
      </w:pPr>
    </w:p>
    <w:tbl>
      <w:tblPr>
        <w:tblStyle w:val="a9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  <w:gridCol w:w="1082"/>
        <w:gridCol w:w="1250"/>
        <w:gridCol w:w="3006"/>
      </w:tblGrid>
      <w:tr w:rsidR="00DE1FB2" w:rsidRPr="00A377F0" w:rsidTr="00DE1FB2">
        <w:trPr>
          <w:jc w:val="center"/>
        </w:trPr>
        <w:tc>
          <w:tcPr>
            <w:tcW w:w="4290" w:type="dxa"/>
          </w:tcPr>
          <w:p w:rsidR="00DE1FB2" w:rsidRPr="00A377F0" w:rsidRDefault="00DE1FB2" w:rsidP="00DE1FB2">
            <w:pPr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332" w:type="dxa"/>
            <w:gridSpan w:val="2"/>
          </w:tcPr>
          <w:p w:rsidR="00DE1FB2" w:rsidRPr="00A377F0" w:rsidRDefault="00DE1FB2" w:rsidP="00DE1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№ ___</w:t>
            </w:r>
          </w:p>
        </w:tc>
        <w:tc>
          <w:tcPr>
            <w:tcW w:w="3006" w:type="dxa"/>
          </w:tcPr>
          <w:p w:rsidR="00DE1FB2" w:rsidRPr="00A377F0" w:rsidRDefault="00DE1FB2" w:rsidP="00DE1F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DE1FB2" w:rsidRPr="00A377F0" w:rsidTr="00DE1FB2">
        <w:trPr>
          <w:jc w:val="center"/>
        </w:trPr>
        <w:tc>
          <w:tcPr>
            <w:tcW w:w="4290" w:type="dxa"/>
          </w:tcPr>
          <w:p w:rsidR="00DE1FB2" w:rsidRPr="00A377F0" w:rsidRDefault="00DE1FB2" w:rsidP="00DE1F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77F0">
              <w:rPr>
                <w:rFonts w:ascii="Times New Roman" w:hAnsi="Times New Roman"/>
                <w:i/>
                <w:sz w:val="24"/>
                <w:szCs w:val="24"/>
              </w:rPr>
              <w:t xml:space="preserve">        дата</w:t>
            </w:r>
          </w:p>
        </w:tc>
        <w:tc>
          <w:tcPr>
            <w:tcW w:w="2332" w:type="dxa"/>
            <w:gridSpan w:val="2"/>
          </w:tcPr>
          <w:p w:rsidR="00DE1FB2" w:rsidRPr="00A377F0" w:rsidRDefault="00DE1FB2" w:rsidP="00DE1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DE1FB2" w:rsidRPr="00A377F0" w:rsidRDefault="00DE1FB2" w:rsidP="00DE1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FB2" w:rsidRPr="00A377F0" w:rsidTr="00DE1FB2">
        <w:trPr>
          <w:jc w:val="center"/>
        </w:trPr>
        <w:tc>
          <w:tcPr>
            <w:tcW w:w="5372" w:type="dxa"/>
            <w:gridSpan w:val="2"/>
          </w:tcPr>
          <w:p w:rsidR="00DE1FB2" w:rsidRPr="00A377F0" w:rsidRDefault="00DE1FB2" w:rsidP="00DE1F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50" w:type="dxa"/>
          </w:tcPr>
          <w:p w:rsidR="00DE1FB2" w:rsidRPr="00A377F0" w:rsidRDefault="00DE1FB2" w:rsidP="00DE1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DE1FB2" w:rsidRPr="00A377F0" w:rsidRDefault="00DE1FB2" w:rsidP="00DE1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889" w:type="dxa"/>
        <w:tblLayout w:type="fixed"/>
        <w:tblLook w:val="0000"/>
      </w:tblPr>
      <w:tblGrid>
        <w:gridCol w:w="9889"/>
      </w:tblGrid>
      <w:tr w:rsidR="003503AA" w:rsidRPr="00E86292" w:rsidTr="003D59C0">
        <w:tc>
          <w:tcPr>
            <w:tcW w:w="9889" w:type="dxa"/>
            <w:shd w:val="clear" w:color="auto" w:fill="FFFFFF"/>
          </w:tcPr>
          <w:p w:rsidR="00D26AA1" w:rsidRPr="00E86292" w:rsidRDefault="00D26AA1" w:rsidP="00E86292">
            <w:pPr>
              <w:ind w:right="5137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E86292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3503AA" w:rsidRPr="00E86292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постановление Администрации Мясниковского района </w:t>
            </w:r>
          </w:p>
          <w:p w:rsidR="003503AA" w:rsidRPr="00E86292" w:rsidRDefault="003503AA" w:rsidP="00E86292">
            <w:pPr>
              <w:ind w:right="5137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E86292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от 14.10.2013 № 1226</w:t>
            </w:r>
          </w:p>
          <w:p w:rsidR="003503AA" w:rsidRPr="00E86292" w:rsidRDefault="003503AA" w:rsidP="00E86292">
            <w:pP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CB73C0" w:rsidRPr="00E86292" w:rsidRDefault="00CB73C0" w:rsidP="00E86292">
            <w:pP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D26AA1" w:rsidRPr="00E86292" w:rsidRDefault="003503AA" w:rsidP="00E86292">
            <w:pPr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86292">
              <w:rPr>
                <w:rFonts w:ascii="Times New Roman" w:hAnsi="Times New Roman"/>
                <w:kern w:val="2"/>
                <w:sz w:val="28"/>
                <w:szCs w:val="28"/>
              </w:rPr>
              <w:t>В соответствии с постановлением Администрации Мясниковского района от 19.08.2013 № 964 «Об утверждении Порядка разработки, реализации и оценки эффективности муниципальных программ Мясниковского района»,</w:t>
            </w:r>
            <w:r w:rsidR="00A575FB" w:rsidRPr="00E86292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Решением Собрания депутатов Мясниковского района от </w:t>
            </w:r>
            <w:r w:rsidR="00DE1FB2">
              <w:rPr>
                <w:rFonts w:ascii="Times New Roman" w:hAnsi="Times New Roman"/>
                <w:kern w:val="2"/>
                <w:sz w:val="28"/>
                <w:szCs w:val="28"/>
              </w:rPr>
              <w:t>22</w:t>
            </w:r>
            <w:r w:rsidR="00A575FB" w:rsidRPr="00E86292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  <w:r w:rsidR="00DE1FB2">
              <w:rPr>
                <w:rFonts w:ascii="Times New Roman" w:hAnsi="Times New Roman"/>
                <w:kern w:val="2"/>
                <w:sz w:val="28"/>
                <w:szCs w:val="28"/>
              </w:rPr>
              <w:t>02</w:t>
            </w:r>
            <w:r w:rsidR="00A575FB" w:rsidRPr="00E86292">
              <w:rPr>
                <w:rFonts w:ascii="Times New Roman" w:hAnsi="Times New Roman"/>
                <w:kern w:val="2"/>
                <w:sz w:val="28"/>
                <w:szCs w:val="28"/>
              </w:rPr>
              <w:t>.201</w:t>
            </w:r>
            <w:r w:rsidR="00DE1FB2">
              <w:rPr>
                <w:rFonts w:ascii="Times New Roman" w:hAnsi="Times New Roman"/>
                <w:kern w:val="2"/>
                <w:sz w:val="28"/>
                <w:szCs w:val="28"/>
              </w:rPr>
              <w:t>7</w:t>
            </w:r>
            <w:r w:rsidR="00A575FB" w:rsidRPr="00E86292">
              <w:rPr>
                <w:rFonts w:ascii="Times New Roman" w:hAnsi="Times New Roman"/>
                <w:kern w:val="2"/>
                <w:sz w:val="28"/>
                <w:szCs w:val="28"/>
              </w:rPr>
              <w:t xml:space="preserve"> № </w:t>
            </w:r>
            <w:r w:rsidR="007D31B5" w:rsidRPr="00E86292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DE1FB2">
              <w:rPr>
                <w:rFonts w:ascii="Times New Roman" w:hAnsi="Times New Roman"/>
                <w:kern w:val="2"/>
                <w:sz w:val="28"/>
                <w:szCs w:val="28"/>
              </w:rPr>
              <w:t>19</w:t>
            </w:r>
            <w:r w:rsidR="00A575FB" w:rsidRPr="00E86292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E86292">
              <w:rPr>
                <w:rFonts w:ascii="Times New Roman" w:hAnsi="Times New Roman"/>
                <w:kern w:val="2"/>
                <w:sz w:val="28"/>
                <w:szCs w:val="28"/>
              </w:rPr>
              <w:t>в связи с необходимостью корректировки объема финансирования отдельных программных мероприятий, Администрация Мясниковского района</w:t>
            </w:r>
          </w:p>
          <w:p w:rsidR="00D26AA1" w:rsidRPr="00E86292" w:rsidRDefault="00D26AA1" w:rsidP="00E86292">
            <w:pPr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503AA" w:rsidRPr="00E86292" w:rsidRDefault="00D26AA1" w:rsidP="00E86292">
            <w:pPr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86292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                                           </w:t>
            </w:r>
            <w:r w:rsidR="003503AA" w:rsidRPr="00E8629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постановляет:</w:t>
            </w:r>
          </w:p>
          <w:p w:rsidR="003503AA" w:rsidRPr="00E86292" w:rsidRDefault="003503AA" w:rsidP="00E86292">
            <w:pPr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503AA" w:rsidRPr="00E86292" w:rsidRDefault="003503AA" w:rsidP="00E86292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86292">
              <w:rPr>
                <w:rFonts w:ascii="Times New Roman" w:hAnsi="Times New Roman"/>
                <w:kern w:val="2"/>
                <w:sz w:val="28"/>
                <w:szCs w:val="28"/>
              </w:rPr>
              <w:t>Внести в приложение к постановлению Администрации Мясниковского района от 14.10.2013 № 1226 «</w:t>
            </w:r>
            <w:r w:rsidRPr="00E86292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Об утверждении </w:t>
            </w:r>
            <w:bookmarkStart w:id="0" w:name="_GoBack"/>
            <w:r w:rsidRPr="00E86292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муниципальной программы Мясниковского района «Экономическое развитие и инновационная экономика»</w:t>
            </w:r>
            <w:bookmarkEnd w:id="0"/>
            <w:r w:rsidRPr="00E86292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 следующие изменения:</w:t>
            </w:r>
            <w:r w:rsidRPr="00E86292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F329BC" w:rsidRPr="00E86292" w:rsidRDefault="00F329BC" w:rsidP="00F329BC">
      <w:pPr>
        <w:pStyle w:val="a5"/>
        <w:keepNext/>
        <w:numPr>
          <w:ilvl w:val="1"/>
          <w:numId w:val="3"/>
        </w:numPr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Раздел «Ресурсное обеспечение подпрограммы» паспорта </w:t>
      </w:r>
      <w:r w:rsidRPr="00E86292">
        <w:rPr>
          <w:rFonts w:ascii="Times New Roman" w:hAnsi="Times New Roman"/>
          <w:color w:val="00000A"/>
          <w:sz w:val="28"/>
          <w:szCs w:val="28"/>
        </w:rPr>
        <w:t>подпрограммы «Создание благоприятных условий для привлечения инвестиций» муниципальной программы Мясниковского района «Экономическое развитие и инновационная экономика»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3651"/>
        <w:gridCol w:w="566"/>
        <w:gridCol w:w="5354"/>
      </w:tblGrid>
      <w:tr w:rsidR="00F329BC" w:rsidRPr="00E86292" w:rsidTr="006C685C">
        <w:tc>
          <w:tcPr>
            <w:tcW w:w="3651" w:type="dxa"/>
          </w:tcPr>
          <w:p w:rsidR="00F329BC" w:rsidRPr="00E86292" w:rsidRDefault="00F329BC" w:rsidP="006C68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292"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6" w:type="dxa"/>
          </w:tcPr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4" w:type="dxa"/>
          </w:tcPr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Мясниковского района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447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,0 тыс. рублей: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в 2014 году –    80,5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в 2015 году –    76,0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в 2016 году –    72,5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  <w:r w:rsidR="004344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   8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2020 году –    8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0,0 тыс. рублей.».</w:t>
            </w:r>
          </w:p>
        </w:tc>
      </w:tr>
    </w:tbl>
    <w:p w:rsidR="00F329BC" w:rsidRPr="00E86292" w:rsidRDefault="00F329BC" w:rsidP="00F329BC">
      <w:pPr>
        <w:pStyle w:val="a5"/>
        <w:keepNext/>
        <w:numPr>
          <w:ilvl w:val="1"/>
          <w:numId w:val="3"/>
        </w:numPr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lastRenderedPageBreak/>
        <w:t xml:space="preserve">Первый абзац раздела </w:t>
      </w:r>
      <w:r w:rsidRPr="00E86292">
        <w:rPr>
          <w:rFonts w:ascii="Times New Roman" w:hAnsi="Times New Roman"/>
          <w:sz w:val="28"/>
          <w:szCs w:val="28"/>
          <w:lang w:val="en-US"/>
        </w:rPr>
        <w:t>IV</w:t>
      </w:r>
      <w:r w:rsidRPr="00E86292">
        <w:rPr>
          <w:rFonts w:ascii="Times New Roman" w:hAnsi="Times New Roman"/>
          <w:sz w:val="28"/>
          <w:szCs w:val="28"/>
        </w:rPr>
        <w:t>. Информация по ресурсному обеспечению подпрограммы «Создание благоприятных условий для привлечения инвестиций» изложить в следующей редакции:</w:t>
      </w:r>
    </w:p>
    <w:p w:rsidR="00F329BC" w:rsidRPr="00E86292" w:rsidRDefault="00F329BC" w:rsidP="00F329BC">
      <w:pPr>
        <w:jc w:val="both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«Планируется, что объем финансирования подпрограммы в 2014 – 2020 годах составит </w:t>
      </w:r>
      <w:r>
        <w:rPr>
          <w:rFonts w:ascii="Times New Roman" w:hAnsi="Times New Roman"/>
          <w:sz w:val="28"/>
          <w:szCs w:val="28"/>
        </w:rPr>
        <w:t>5</w:t>
      </w:r>
      <w:r w:rsidR="00434478">
        <w:rPr>
          <w:rFonts w:ascii="Times New Roman" w:hAnsi="Times New Roman"/>
          <w:sz w:val="28"/>
          <w:szCs w:val="28"/>
        </w:rPr>
        <w:t>42</w:t>
      </w:r>
      <w:r w:rsidRPr="00E86292">
        <w:rPr>
          <w:rFonts w:ascii="Times New Roman" w:hAnsi="Times New Roman"/>
          <w:sz w:val="28"/>
          <w:szCs w:val="28"/>
        </w:rPr>
        <w:t>,0 тыс. рублей, в том числе из средств б</w:t>
      </w:r>
      <w:r>
        <w:rPr>
          <w:rFonts w:ascii="Times New Roman" w:hAnsi="Times New Roman"/>
          <w:sz w:val="28"/>
          <w:szCs w:val="28"/>
        </w:rPr>
        <w:t>юджета Мясниковского района – 5</w:t>
      </w:r>
      <w:r w:rsidR="00434478">
        <w:rPr>
          <w:rFonts w:ascii="Times New Roman" w:hAnsi="Times New Roman"/>
          <w:sz w:val="28"/>
          <w:szCs w:val="28"/>
        </w:rPr>
        <w:t>42</w:t>
      </w:r>
      <w:r w:rsidRPr="00E86292">
        <w:rPr>
          <w:rFonts w:ascii="Times New Roman" w:hAnsi="Times New Roman"/>
          <w:sz w:val="28"/>
          <w:szCs w:val="28"/>
        </w:rPr>
        <w:t>,0 тыс. рублей.».</w:t>
      </w:r>
    </w:p>
    <w:p w:rsidR="00F329BC" w:rsidRPr="00E86292" w:rsidRDefault="00F329BC" w:rsidP="00F329BC">
      <w:pPr>
        <w:pStyle w:val="a5"/>
        <w:keepNext/>
        <w:numPr>
          <w:ilvl w:val="1"/>
          <w:numId w:val="3"/>
        </w:numPr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Раздел «Ресурсное обеспечение подпрограммы» паспорта </w:t>
      </w:r>
      <w:r w:rsidRPr="00E86292">
        <w:rPr>
          <w:rFonts w:ascii="Times New Roman" w:hAnsi="Times New Roman"/>
          <w:color w:val="00000A"/>
          <w:sz w:val="28"/>
          <w:szCs w:val="28"/>
        </w:rPr>
        <w:t xml:space="preserve">подпрограммы </w:t>
      </w:r>
      <w:r w:rsidRPr="00E86292">
        <w:rPr>
          <w:rStyle w:val="11"/>
          <w:rFonts w:ascii="Times New Roman" w:hAnsi="Times New Roman"/>
          <w:color w:val="00000A"/>
          <w:szCs w:val="28"/>
        </w:rPr>
        <w:t>«</w:t>
      </w:r>
      <w:r w:rsidRPr="00E86292">
        <w:rPr>
          <w:rFonts w:ascii="Times New Roman" w:hAnsi="Times New Roman"/>
          <w:color w:val="00000A"/>
          <w:sz w:val="28"/>
          <w:szCs w:val="28"/>
        </w:rPr>
        <w:t>Защита прав потребителей</w:t>
      </w:r>
      <w:r w:rsidRPr="00E86292">
        <w:rPr>
          <w:rStyle w:val="11"/>
          <w:rFonts w:ascii="Times New Roman" w:hAnsi="Times New Roman"/>
          <w:color w:val="00000A"/>
          <w:szCs w:val="28"/>
        </w:rPr>
        <w:t>»</w:t>
      </w:r>
      <w:r w:rsidRPr="00E86292">
        <w:rPr>
          <w:rFonts w:ascii="Times New Roman" w:hAnsi="Times New Roman"/>
          <w:color w:val="00000A"/>
          <w:sz w:val="28"/>
          <w:szCs w:val="28"/>
        </w:rPr>
        <w:t xml:space="preserve"> муниципальной программы Мясниковского района «Экономическое развитие и инновационная экономика»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3651"/>
        <w:gridCol w:w="566"/>
        <w:gridCol w:w="5354"/>
      </w:tblGrid>
      <w:tr w:rsidR="00F329BC" w:rsidRPr="00E86292" w:rsidTr="006C685C">
        <w:tc>
          <w:tcPr>
            <w:tcW w:w="3651" w:type="dxa"/>
          </w:tcPr>
          <w:p w:rsidR="00F329BC" w:rsidRPr="00E86292" w:rsidRDefault="00F329BC" w:rsidP="006C68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292"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6" w:type="dxa"/>
          </w:tcPr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4" w:type="dxa"/>
          </w:tcPr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Мясниковского района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44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,5 тыс. рублей: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в 2014 году –   0,0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в 2015 году –   0,0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в 2016 году –   7,5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 </w:t>
            </w:r>
            <w:r w:rsidR="00434478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329BC" w:rsidRPr="00E86292" w:rsidRDefault="00F329BC" w:rsidP="006C68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E86292">
              <w:rPr>
                <w:rFonts w:ascii="Times New Roman" w:hAnsi="Times New Roman" w:cs="Times New Roman"/>
                <w:sz w:val="28"/>
                <w:szCs w:val="28"/>
              </w:rPr>
              <w:t>,0 тыс. рублей.».</w:t>
            </w:r>
          </w:p>
        </w:tc>
      </w:tr>
    </w:tbl>
    <w:p w:rsidR="00F329BC" w:rsidRPr="00E86292" w:rsidRDefault="00F329BC" w:rsidP="00F329BC">
      <w:pPr>
        <w:pStyle w:val="a5"/>
        <w:keepNext/>
        <w:numPr>
          <w:ilvl w:val="1"/>
          <w:numId w:val="3"/>
        </w:numPr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Первый абзац раздела </w:t>
      </w:r>
      <w:r w:rsidRPr="00E86292">
        <w:rPr>
          <w:rFonts w:ascii="Times New Roman" w:hAnsi="Times New Roman"/>
          <w:sz w:val="28"/>
          <w:szCs w:val="28"/>
          <w:lang w:val="en-US"/>
        </w:rPr>
        <w:t>IV</w:t>
      </w:r>
      <w:r w:rsidRPr="00E86292">
        <w:rPr>
          <w:rFonts w:ascii="Times New Roman" w:hAnsi="Times New Roman"/>
          <w:sz w:val="28"/>
          <w:szCs w:val="28"/>
        </w:rPr>
        <w:t>. Информация по ресурсному обеспечению подпрограммы «Создание благоприятных условий для привлечения инвестиций» изложить в следующей редакции:</w:t>
      </w:r>
    </w:p>
    <w:p w:rsidR="00F329BC" w:rsidRPr="00E86292" w:rsidRDefault="00F329BC" w:rsidP="00F329BC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«Планируется, что объем финансирования подпрограммы в 2014 – 2020 годах составит </w:t>
      </w:r>
      <w:r>
        <w:rPr>
          <w:rFonts w:ascii="Times New Roman" w:hAnsi="Times New Roman"/>
          <w:sz w:val="28"/>
          <w:szCs w:val="28"/>
        </w:rPr>
        <w:t>2</w:t>
      </w:r>
      <w:r w:rsidR="00434478">
        <w:rPr>
          <w:rFonts w:ascii="Times New Roman" w:hAnsi="Times New Roman"/>
          <w:sz w:val="28"/>
          <w:szCs w:val="28"/>
        </w:rPr>
        <w:t>4</w:t>
      </w:r>
      <w:r w:rsidRPr="00E86292">
        <w:rPr>
          <w:rFonts w:ascii="Times New Roman" w:hAnsi="Times New Roman"/>
          <w:sz w:val="28"/>
          <w:szCs w:val="28"/>
        </w:rPr>
        <w:t>,5 тыс. рублей, в том числе из средст</w:t>
      </w:r>
      <w:r>
        <w:rPr>
          <w:rFonts w:ascii="Times New Roman" w:hAnsi="Times New Roman"/>
          <w:sz w:val="28"/>
          <w:szCs w:val="28"/>
        </w:rPr>
        <w:t>в бюджета Мясниковского района 2</w:t>
      </w:r>
      <w:r w:rsidR="00434478">
        <w:rPr>
          <w:rFonts w:ascii="Times New Roman" w:hAnsi="Times New Roman"/>
          <w:sz w:val="28"/>
          <w:szCs w:val="28"/>
        </w:rPr>
        <w:t>4</w:t>
      </w:r>
      <w:r w:rsidRPr="00E86292">
        <w:rPr>
          <w:rFonts w:ascii="Times New Roman" w:hAnsi="Times New Roman"/>
          <w:sz w:val="28"/>
          <w:szCs w:val="28"/>
        </w:rPr>
        <w:t>,5 тыс. рублей.».</w:t>
      </w:r>
    </w:p>
    <w:p w:rsidR="00F329BC" w:rsidRPr="00E86292" w:rsidRDefault="00F329BC" w:rsidP="00F329BC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Таблицу 4 «Расходы  бюджета Мясниковского района на реализацию муниципальной программы Мясниковского района «Экономическое развитие и инновационная экономика» изложить в редакции, согласно приложению 1 </w:t>
      </w:r>
      <w:r w:rsidRPr="00E86292">
        <w:rPr>
          <w:rFonts w:ascii="Times New Roman" w:hAnsi="Times New Roman"/>
          <w:kern w:val="2"/>
          <w:sz w:val="28"/>
          <w:szCs w:val="28"/>
        </w:rPr>
        <w:t>к настоящему постановлению.</w:t>
      </w:r>
    </w:p>
    <w:p w:rsidR="00E86292" w:rsidRDefault="00F329BC" w:rsidP="00E8629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447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3503AA" w:rsidRPr="00E86292">
        <w:rPr>
          <w:rFonts w:ascii="Times New Roman" w:hAnsi="Times New Roman"/>
          <w:sz w:val="28"/>
          <w:szCs w:val="28"/>
        </w:rPr>
        <w:t xml:space="preserve">Таблицу 5 «Расходы областного бюджета, федерального бюджета, бюджета Мясниковского района, бюджетов сельских поселений и внебюджетных источников на реализацию муниципальной программы Мясниковского района «Экономическое развитие и инновационная экономика» изложить в редакции, согласно приложению </w:t>
      </w:r>
      <w:r w:rsidR="00FA7686" w:rsidRPr="00E86292">
        <w:rPr>
          <w:rFonts w:ascii="Times New Roman" w:hAnsi="Times New Roman"/>
          <w:sz w:val="28"/>
          <w:szCs w:val="28"/>
        </w:rPr>
        <w:t>2</w:t>
      </w:r>
      <w:r w:rsidR="004227E3" w:rsidRPr="00E86292">
        <w:rPr>
          <w:rFonts w:ascii="Times New Roman" w:hAnsi="Times New Roman"/>
          <w:sz w:val="28"/>
          <w:szCs w:val="28"/>
        </w:rPr>
        <w:t xml:space="preserve"> </w:t>
      </w:r>
      <w:r w:rsidR="003503AA" w:rsidRPr="00E86292">
        <w:rPr>
          <w:rFonts w:ascii="Times New Roman" w:hAnsi="Times New Roman"/>
          <w:kern w:val="2"/>
          <w:sz w:val="28"/>
          <w:szCs w:val="28"/>
        </w:rPr>
        <w:t>к настоящему постановлению</w:t>
      </w:r>
      <w:r w:rsidR="003503AA" w:rsidRPr="00E86292">
        <w:rPr>
          <w:rFonts w:ascii="Times New Roman" w:hAnsi="Times New Roman"/>
          <w:sz w:val="28"/>
          <w:szCs w:val="28"/>
        </w:rPr>
        <w:t>.</w:t>
      </w:r>
    </w:p>
    <w:p w:rsidR="00E86292" w:rsidRDefault="00D26AA1" w:rsidP="00E8629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>2.</w:t>
      </w:r>
      <w:r w:rsidR="00E86292">
        <w:rPr>
          <w:rFonts w:ascii="Times New Roman" w:hAnsi="Times New Roman"/>
          <w:sz w:val="28"/>
          <w:szCs w:val="28"/>
        </w:rPr>
        <w:t xml:space="preserve"> </w:t>
      </w:r>
      <w:r w:rsidRPr="00E86292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3503AA" w:rsidRPr="00E86292" w:rsidRDefault="00D26AA1" w:rsidP="00E8629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>3.</w:t>
      </w:r>
      <w:r w:rsidR="00E86292">
        <w:rPr>
          <w:rFonts w:ascii="Times New Roman" w:hAnsi="Times New Roman"/>
          <w:sz w:val="28"/>
          <w:szCs w:val="28"/>
        </w:rPr>
        <w:t xml:space="preserve"> </w:t>
      </w:r>
      <w:r w:rsidRPr="00E86292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заместителя </w:t>
      </w:r>
      <w:r w:rsidR="003503AA" w:rsidRPr="00E86292">
        <w:rPr>
          <w:rFonts w:ascii="Times New Roman" w:hAnsi="Times New Roman"/>
          <w:kern w:val="2"/>
          <w:sz w:val="28"/>
          <w:szCs w:val="28"/>
        </w:rPr>
        <w:t xml:space="preserve">главы Администрации района </w:t>
      </w:r>
      <w:proofErr w:type="spellStart"/>
      <w:r w:rsidR="003503AA" w:rsidRPr="00E86292">
        <w:rPr>
          <w:rFonts w:ascii="Times New Roman" w:hAnsi="Times New Roman"/>
          <w:kern w:val="2"/>
          <w:sz w:val="28"/>
          <w:szCs w:val="28"/>
        </w:rPr>
        <w:t>В.Х.Хатламаджиян</w:t>
      </w:r>
      <w:proofErr w:type="spellEnd"/>
      <w:r w:rsidR="003503AA" w:rsidRPr="00E86292">
        <w:rPr>
          <w:rFonts w:ascii="Times New Roman" w:hAnsi="Times New Roman"/>
          <w:kern w:val="2"/>
          <w:sz w:val="28"/>
          <w:szCs w:val="28"/>
        </w:rPr>
        <w:t>.</w:t>
      </w:r>
    </w:p>
    <w:p w:rsidR="003503AA" w:rsidRPr="00E86292" w:rsidRDefault="003503AA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kern w:val="2"/>
          <w:sz w:val="28"/>
          <w:szCs w:val="28"/>
        </w:rPr>
      </w:pPr>
    </w:p>
    <w:p w:rsidR="00D26AA1" w:rsidRPr="00E86292" w:rsidRDefault="003503AA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kern w:val="2"/>
          <w:sz w:val="28"/>
          <w:szCs w:val="28"/>
        </w:rPr>
      </w:pPr>
      <w:r w:rsidRPr="00E86292"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A92E3F" w:rsidRPr="00E86292" w:rsidRDefault="00D26AA1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  <w:sectPr w:rsidR="00A92E3F" w:rsidRPr="00E86292" w:rsidSect="004D63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6292">
        <w:rPr>
          <w:rFonts w:ascii="Times New Roman" w:hAnsi="Times New Roman"/>
          <w:kern w:val="2"/>
          <w:sz w:val="28"/>
          <w:szCs w:val="28"/>
        </w:rPr>
        <w:t xml:space="preserve">Мясниковского </w:t>
      </w:r>
      <w:r w:rsidR="003503AA" w:rsidRPr="00E86292">
        <w:rPr>
          <w:rFonts w:ascii="Times New Roman" w:hAnsi="Times New Roman"/>
          <w:kern w:val="2"/>
          <w:sz w:val="28"/>
          <w:szCs w:val="28"/>
        </w:rPr>
        <w:t xml:space="preserve">района                                                        </w:t>
      </w:r>
      <w:r w:rsidRPr="00E86292">
        <w:rPr>
          <w:rFonts w:ascii="Times New Roman" w:hAnsi="Times New Roman"/>
          <w:kern w:val="2"/>
          <w:sz w:val="28"/>
          <w:szCs w:val="28"/>
        </w:rPr>
        <w:t xml:space="preserve">             </w:t>
      </w:r>
      <w:r w:rsidR="003503AA" w:rsidRPr="00E86292">
        <w:rPr>
          <w:rFonts w:ascii="Times New Roman" w:hAnsi="Times New Roman"/>
          <w:kern w:val="2"/>
          <w:sz w:val="28"/>
          <w:szCs w:val="28"/>
        </w:rPr>
        <w:t>В.С.</w:t>
      </w:r>
      <w:r w:rsidRPr="00E8629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3503AA" w:rsidRPr="00E86292">
        <w:rPr>
          <w:rFonts w:ascii="Times New Roman" w:hAnsi="Times New Roman"/>
          <w:kern w:val="2"/>
          <w:sz w:val="28"/>
          <w:szCs w:val="28"/>
        </w:rPr>
        <w:t>Килафян</w:t>
      </w:r>
      <w:proofErr w:type="spellEnd"/>
      <w:r w:rsidR="00A92E3F" w:rsidRPr="00E86292">
        <w:rPr>
          <w:rFonts w:ascii="Times New Roman" w:hAnsi="Times New Roman"/>
          <w:sz w:val="28"/>
          <w:szCs w:val="28"/>
        </w:rPr>
        <w:t xml:space="preserve"> </w:t>
      </w:r>
    </w:p>
    <w:p w:rsidR="004227E3" w:rsidRPr="00E86292" w:rsidRDefault="004227E3" w:rsidP="00E86292">
      <w:pPr>
        <w:ind w:left="8505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B0B18" w:rsidRPr="00E86292">
        <w:rPr>
          <w:rFonts w:ascii="Times New Roman" w:hAnsi="Times New Roman"/>
          <w:sz w:val="28"/>
          <w:szCs w:val="28"/>
        </w:rPr>
        <w:t xml:space="preserve">1 </w:t>
      </w:r>
      <w:r w:rsidRPr="00E86292">
        <w:rPr>
          <w:rFonts w:ascii="Times New Roman" w:hAnsi="Times New Roman"/>
          <w:sz w:val="28"/>
          <w:szCs w:val="28"/>
        </w:rPr>
        <w:t xml:space="preserve">к постановлению Администрации Мясниковского района от </w:t>
      </w:r>
      <w:proofErr w:type="spellStart"/>
      <w:r w:rsidRPr="00E86292">
        <w:rPr>
          <w:rFonts w:ascii="Times New Roman" w:hAnsi="Times New Roman"/>
          <w:sz w:val="28"/>
          <w:szCs w:val="28"/>
        </w:rPr>
        <w:t>_________г</w:t>
      </w:r>
      <w:proofErr w:type="spellEnd"/>
      <w:r w:rsidRPr="00E86292">
        <w:rPr>
          <w:rFonts w:ascii="Times New Roman" w:hAnsi="Times New Roman"/>
          <w:sz w:val="28"/>
          <w:szCs w:val="28"/>
        </w:rPr>
        <w:t xml:space="preserve">. № ____                                                                                                   </w:t>
      </w:r>
    </w:p>
    <w:p w:rsidR="004227E3" w:rsidRPr="00E86292" w:rsidRDefault="004227E3" w:rsidP="00E86292">
      <w:pPr>
        <w:jc w:val="both"/>
        <w:rPr>
          <w:rFonts w:ascii="Times New Roman" w:hAnsi="Times New Roman"/>
          <w:sz w:val="28"/>
          <w:szCs w:val="28"/>
        </w:rPr>
      </w:pPr>
    </w:p>
    <w:p w:rsidR="00511087" w:rsidRPr="00E86292" w:rsidRDefault="00D03549" w:rsidP="00E86292">
      <w:pPr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329BC" w:rsidRPr="006523EE" w:rsidRDefault="00F329BC" w:rsidP="00F329BC">
      <w:pPr>
        <w:jc w:val="right"/>
        <w:rPr>
          <w:rFonts w:ascii="Times New Roman" w:hAnsi="Times New Roman"/>
          <w:sz w:val="28"/>
          <w:szCs w:val="28"/>
        </w:rPr>
      </w:pPr>
      <w:r w:rsidRPr="006523EE">
        <w:rPr>
          <w:rFonts w:ascii="Times New Roman" w:hAnsi="Times New Roman"/>
          <w:sz w:val="28"/>
          <w:szCs w:val="28"/>
        </w:rPr>
        <w:t>«Таблица 4</w:t>
      </w:r>
    </w:p>
    <w:p w:rsidR="00F329BC" w:rsidRPr="006523EE" w:rsidRDefault="00F329BC" w:rsidP="00F329BC">
      <w:pPr>
        <w:rPr>
          <w:rFonts w:ascii="Times New Roman" w:hAnsi="Times New Roman"/>
          <w:sz w:val="28"/>
          <w:szCs w:val="28"/>
        </w:rPr>
      </w:pPr>
    </w:p>
    <w:p w:rsidR="00F329BC" w:rsidRPr="006523EE" w:rsidRDefault="00F329BC" w:rsidP="00F329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523EE">
        <w:rPr>
          <w:rFonts w:ascii="Times New Roman" w:hAnsi="Times New Roman"/>
          <w:sz w:val="28"/>
          <w:szCs w:val="28"/>
        </w:rPr>
        <w:t xml:space="preserve">Расходы  бюджета Мясниковского района на </w:t>
      </w:r>
    </w:p>
    <w:p w:rsidR="00F329BC" w:rsidRPr="006523EE" w:rsidRDefault="00F329BC" w:rsidP="00F329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523EE">
        <w:rPr>
          <w:rFonts w:ascii="Times New Roman" w:hAnsi="Times New Roman"/>
          <w:sz w:val="28"/>
          <w:szCs w:val="28"/>
        </w:rPr>
        <w:t xml:space="preserve">реализацию муниципальной программы Мясниковского района «Экономическое развитие и инновационная экономика» </w:t>
      </w: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2552"/>
        <w:gridCol w:w="3118"/>
        <w:gridCol w:w="709"/>
        <w:gridCol w:w="709"/>
        <w:gridCol w:w="708"/>
        <w:gridCol w:w="567"/>
        <w:gridCol w:w="851"/>
        <w:gridCol w:w="850"/>
        <w:gridCol w:w="851"/>
        <w:gridCol w:w="850"/>
        <w:gridCol w:w="851"/>
        <w:gridCol w:w="851"/>
        <w:gridCol w:w="850"/>
      </w:tblGrid>
      <w:tr w:rsidR="00F329BC" w:rsidRPr="00CB73C0" w:rsidTr="006C685C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990"/>
            <w:bookmarkEnd w:id="1"/>
            <w:r w:rsidRPr="00CB73C0">
              <w:rPr>
                <w:sz w:val="22"/>
                <w:szCs w:val="22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 xml:space="preserve">Наименование      </w:t>
            </w:r>
            <w:r w:rsidRPr="00CB73C0">
              <w:rPr>
                <w:sz w:val="22"/>
                <w:szCs w:val="22"/>
              </w:rPr>
              <w:br/>
              <w:t xml:space="preserve">муниципальной </w:t>
            </w:r>
            <w:r w:rsidRPr="00CB73C0">
              <w:rPr>
                <w:sz w:val="22"/>
                <w:szCs w:val="22"/>
              </w:rPr>
              <w:br/>
              <w:t>программы, подпрограммы</w:t>
            </w:r>
            <w:r w:rsidRPr="00CB73C0">
              <w:rPr>
                <w:sz w:val="22"/>
                <w:szCs w:val="22"/>
              </w:rPr>
              <w:br/>
              <w:t xml:space="preserve">муниципальной    </w:t>
            </w:r>
            <w:r w:rsidRPr="00CB73C0">
              <w:rPr>
                <w:sz w:val="22"/>
                <w:szCs w:val="22"/>
              </w:rPr>
              <w:br/>
              <w:t>программы,</w:t>
            </w:r>
          </w:p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основного мероприятия,</w:t>
            </w:r>
            <w:r w:rsidRPr="00CB73C0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 xml:space="preserve">Ответственный  </w:t>
            </w:r>
            <w:r w:rsidRPr="00CB73C0">
              <w:rPr>
                <w:sz w:val="22"/>
                <w:szCs w:val="22"/>
              </w:rPr>
              <w:br/>
              <w:t xml:space="preserve">исполнитель,   </w:t>
            </w:r>
            <w:r w:rsidRPr="00CB73C0">
              <w:rPr>
                <w:sz w:val="22"/>
                <w:szCs w:val="22"/>
              </w:rPr>
              <w:br/>
              <w:t xml:space="preserve">соисполнители,  </w:t>
            </w:r>
            <w:r w:rsidRPr="00CB73C0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 xml:space="preserve">Код бюджетной   </w:t>
            </w:r>
            <w:r w:rsidRPr="00CB73C0">
              <w:rPr>
                <w:sz w:val="22"/>
                <w:szCs w:val="22"/>
              </w:rPr>
              <w:br/>
              <w:t xml:space="preserve">   классификации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Расходы (тыс. руб.), годы</w:t>
            </w:r>
          </w:p>
        </w:tc>
      </w:tr>
      <w:tr w:rsidR="00F329BC" w:rsidRPr="00CB73C0" w:rsidTr="006C685C">
        <w:trPr>
          <w:trHeight w:val="173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CB73C0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ВР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2020</w:t>
            </w:r>
          </w:p>
        </w:tc>
      </w:tr>
    </w:tbl>
    <w:p w:rsidR="00F329BC" w:rsidRPr="00CB73C0" w:rsidRDefault="00F329BC" w:rsidP="00F329BC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2552"/>
        <w:gridCol w:w="3118"/>
        <w:gridCol w:w="709"/>
        <w:gridCol w:w="709"/>
        <w:gridCol w:w="708"/>
        <w:gridCol w:w="567"/>
        <w:gridCol w:w="851"/>
        <w:gridCol w:w="850"/>
        <w:gridCol w:w="851"/>
        <w:gridCol w:w="851"/>
        <w:gridCol w:w="850"/>
        <w:gridCol w:w="851"/>
        <w:gridCol w:w="850"/>
      </w:tblGrid>
      <w:tr w:rsidR="00F329BC" w:rsidRPr="00CB73C0" w:rsidTr="006C685C">
        <w:trPr>
          <w:tblHeader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CB73C0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</w:rPr>
              <w:t>14</w:t>
            </w:r>
          </w:p>
        </w:tc>
      </w:tr>
      <w:tr w:rsidR="00F329BC" w:rsidRPr="006523EE" w:rsidTr="006C685C">
        <w:trPr>
          <w:trHeight w:val="540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Муниципальная </w:t>
            </w:r>
            <w:r w:rsidRPr="006523EE">
              <w:rPr>
                <w:sz w:val="22"/>
                <w:szCs w:val="22"/>
              </w:rPr>
              <w:br/>
              <w:t xml:space="preserve">программа      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Экономическое развитие и инновационная экономика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всего, </w:t>
            </w:r>
          </w:p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4430,5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4621,0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1180,0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</w:t>
            </w:r>
            <w:r w:rsidRPr="006523EE">
              <w:rPr>
                <w:sz w:val="22"/>
                <w:szCs w:val="22"/>
              </w:rPr>
              <w:t>0,0</w:t>
            </w:r>
          </w:p>
        </w:tc>
      </w:tr>
      <w:tr w:rsidR="00F329BC" w:rsidRPr="006523EE" w:rsidTr="006C685C">
        <w:trPr>
          <w:trHeight w:val="83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ответственный исполнитель муниципальной программы – отдел экономического развития Администрации Мясниковского района,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4430,5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</w:t>
            </w:r>
            <w:r w:rsidRPr="006523EE">
              <w:rPr>
                <w:sz w:val="22"/>
                <w:szCs w:val="22"/>
              </w:rPr>
              <w:t>0,0</w:t>
            </w:r>
          </w:p>
        </w:tc>
      </w:tr>
      <w:tr w:rsidR="00F329BC" w:rsidRPr="006523EE" w:rsidTr="006C685C">
        <w:trPr>
          <w:trHeight w:val="1349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Подпрограмма 1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Развитие субъектов 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исполнитель -  отдел экономического развития Администрации Мясниковского района  всего,  </w:t>
            </w:r>
          </w:p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4350,0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4545,0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</w:tr>
      <w:tr w:rsidR="00F329BC" w:rsidRPr="006523EE" w:rsidTr="006C685C">
        <w:trPr>
          <w:trHeight w:val="34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both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Основное мероприятие 1.1.</w:t>
            </w:r>
          </w:p>
          <w:p w:rsidR="00F329BC" w:rsidRPr="006523EE" w:rsidRDefault="00F329BC" w:rsidP="006C685C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4545,0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23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6523EE">
              <w:rPr>
                <w:sz w:val="22"/>
                <w:szCs w:val="22"/>
              </w:rPr>
              <w:t>,0</w:t>
            </w:r>
          </w:p>
        </w:tc>
      </w:tr>
      <w:tr w:rsidR="00F329BC" w:rsidRPr="006523EE" w:rsidTr="006C685C">
        <w:trPr>
          <w:trHeight w:val="34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Подпрограмма 2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Создание благоприятных условий для привлечения инвестиций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исполнитель -  отдел экономического развития Администрации Мясниковского района  всего,  </w:t>
            </w:r>
          </w:p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43447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344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F329BC" w:rsidRPr="006523EE" w:rsidTr="006C685C">
        <w:trPr>
          <w:trHeight w:val="34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widowControl w:val="0"/>
              <w:jc w:val="both"/>
              <w:rPr>
                <w:rFonts w:ascii="Times New Roman" w:hAnsi="Times New Roman"/>
              </w:rPr>
            </w:pPr>
            <w:r w:rsidRPr="006523E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Основное мероприятие 2.5.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Обеспечение мероприятий, направленных на формирование благоприятного инвестиционного имиджа Мясниковского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43447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344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F329BC" w:rsidRPr="006523EE" w:rsidTr="006C685C">
        <w:trPr>
          <w:trHeight w:val="34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Подпрограмма 3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Защита прав потребителей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исполнитель -  отдел экономического развития Администрации Мясниковского района  всего,  </w:t>
            </w:r>
          </w:p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434478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29BC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F329BC" w:rsidRPr="006523EE" w:rsidTr="006C685C">
        <w:trPr>
          <w:trHeight w:val="34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both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Основное мероприятие 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Информационное обеспечение потребителей. Просвещение и популяризация вопросов защиты прав потребителей.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 w:rsidRPr="006523E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434478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29BC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C" w:rsidRPr="006523EE" w:rsidRDefault="00F329BC" w:rsidP="006C68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</w:tbl>
    <w:p w:rsidR="00F329BC" w:rsidRPr="00E86292" w:rsidRDefault="00A30246" w:rsidP="00F329BC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329BC" w:rsidRPr="00E86292" w:rsidRDefault="00F329BC" w:rsidP="00F329BC">
      <w:pPr>
        <w:jc w:val="right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</w:p>
    <w:p w:rsidR="00F329BC" w:rsidRPr="00E86292" w:rsidRDefault="00F329BC" w:rsidP="00F329BC">
      <w:pPr>
        <w:ind w:left="8505"/>
        <w:jc w:val="both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lastRenderedPageBreak/>
        <w:t xml:space="preserve">Приложение 2 к постановлению Администрации Мясниковского района от </w:t>
      </w:r>
      <w:proofErr w:type="spellStart"/>
      <w:r w:rsidRPr="00E86292">
        <w:rPr>
          <w:rFonts w:ascii="Times New Roman" w:hAnsi="Times New Roman"/>
          <w:sz w:val="28"/>
          <w:szCs w:val="28"/>
        </w:rPr>
        <w:t>_________г</w:t>
      </w:r>
      <w:proofErr w:type="spellEnd"/>
      <w:r w:rsidRPr="00E86292">
        <w:rPr>
          <w:rFonts w:ascii="Times New Roman" w:hAnsi="Times New Roman"/>
          <w:sz w:val="28"/>
          <w:szCs w:val="28"/>
        </w:rPr>
        <w:t xml:space="preserve">. № ____                                                                                                   </w:t>
      </w:r>
    </w:p>
    <w:p w:rsidR="00A92E3F" w:rsidRPr="00E86292" w:rsidRDefault="00F329BC" w:rsidP="00F329BC">
      <w:pPr>
        <w:jc w:val="right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 </w:t>
      </w:r>
      <w:r w:rsidR="00A92E3F" w:rsidRPr="00E86292">
        <w:rPr>
          <w:rFonts w:ascii="Times New Roman" w:hAnsi="Times New Roman"/>
          <w:sz w:val="28"/>
          <w:szCs w:val="28"/>
        </w:rPr>
        <w:t>«Таблица 5</w:t>
      </w:r>
    </w:p>
    <w:p w:rsidR="00A92E3F" w:rsidRPr="00E86292" w:rsidRDefault="00A92E3F" w:rsidP="00E862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>Расходы</w:t>
      </w:r>
    </w:p>
    <w:p w:rsidR="00A92E3F" w:rsidRPr="00E86292" w:rsidRDefault="00A92E3F" w:rsidP="00E862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>областного бюджета, федерального бюджета, бюджета Мясниковского района, бюджетов</w:t>
      </w:r>
    </w:p>
    <w:p w:rsidR="00A92E3F" w:rsidRPr="00E86292" w:rsidRDefault="00A92E3F" w:rsidP="00E862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сельских поселений и внебюджетных источников на реализацию муниципальной программы Мясниковского района </w:t>
      </w:r>
    </w:p>
    <w:p w:rsidR="00A92E3F" w:rsidRDefault="00A92E3F" w:rsidP="00E862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>«Экономическое развитие и инновационная экономика»</w:t>
      </w:r>
    </w:p>
    <w:tbl>
      <w:tblPr>
        <w:tblW w:w="15912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986"/>
        <w:gridCol w:w="2979"/>
        <w:gridCol w:w="3260"/>
        <w:gridCol w:w="1276"/>
        <w:gridCol w:w="1134"/>
        <w:gridCol w:w="1134"/>
        <w:gridCol w:w="1134"/>
        <w:gridCol w:w="1003"/>
        <w:gridCol w:w="1003"/>
        <w:gridCol w:w="1003"/>
      </w:tblGrid>
      <w:tr w:rsidR="00A92E3F" w:rsidRPr="006523EE" w:rsidTr="006523EE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Статус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Наименование      </w:t>
            </w:r>
            <w:r w:rsidRPr="006523EE">
              <w:rPr>
                <w:sz w:val="24"/>
                <w:szCs w:val="24"/>
              </w:rPr>
              <w:br/>
              <w:t>муниципальной программы,</w:t>
            </w:r>
          </w:p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Ответственный    </w:t>
            </w:r>
            <w:r w:rsidRPr="006523EE">
              <w:rPr>
                <w:sz w:val="24"/>
                <w:szCs w:val="24"/>
              </w:rPr>
              <w:br/>
              <w:t xml:space="preserve">исполнитель,     </w:t>
            </w:r>
            <w:r w:rsidRPr="006523EE">
              <w:rPr>
                <w:sz w:val="24"/>
                <w:szCs w:val="24"/>
              </w:rPr>
              <w:br/>
              <w:t>соисполнители</w:t>
            </w:r>
            <w:r w:rsidRPr="006523EE">
              <w:rPr>
                <w:sz w:val="24"/>
                <w:szCs w:val="24"/>
              </w:rPr>
              <w:br/>
            </w:r>
          </w:p>
        </w:tc>
        <w:tc>
          <w:tcPr>
            <w:tcW w:w="7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2017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2018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2019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2020</w:t>
            </w:r>
          </w:p>
        </w:tc>
      </w:tr>
      <w:tr w:rsidR="00A92E3F" w:rsidRPr="006523EE" w:rsidTr="006523E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3C2A" w:rsidRPr="006523EE" w:rsidTr="006523EE"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Муниципальная  </w:t>
            </w:r>
            <w:r w:rsidRPr="006523EE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1141730,5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607340,2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226180,0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556150" w:rsidP="006D0A45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D0A45">
              <w:rPr>
                <w:sz w:val="24"/>
                <w:szCs w:val="24"/>
              </w:rPr>
              <w:t>4910,0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556150" w:rsidP="00642F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2127,3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556150" w:rsidP="00642F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2127,3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1240,0</w:t>
            </w:r>
          </w:p>
        </w:tc>
      </w:tr>
      <w:tr w:rsidR="00953C2A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A" w:rsidRPr="006523EE" w:rsidRDefault="00953C2A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A" w:rsidRPr="006523EE" w:rsidRDefault="00953C2A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4430,5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4621,0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FB5CF2">
            <w:pPr>
              <w:pStyle w:val="ConsPlusCell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12</w:t>
            </w:r>
            <w:r w:rsidR="00FB5CF2">
              <w:rPr>
                <w:sz w:val="24"/>
                <w:szCs w:val="24"/>
              </w:rPr>
              <w:t>3</w:t>
            </w:r>
            <w:r w:rsidRPr="00953C2A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FB5CF2">
            <w:pPr>
              <w:pStyle w:val="ConsPlusCell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12</w:t>
            </w:r>
            <w:r w:rsidR="00FB5CF2">
              <w:rPr>
                <w:sz w:val="24"/>
                <w:szCs w:val="24"/>
              </w:rPr>
              <w:t>3</w:t>
            </w:r>
            <w:r w:rsidRPr="00953C2A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FB5CF2">
            <w:pPr>
              <w:pStyle w:val="ConsPlusCell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12</w:t>
            </w:r>
            <w:r w:rsidR="00FB5CF2">
              <w:rPr>
                <w:sz w:val="24"/>
                <w:szCs w:val="24"/>
              </w:rPr>
              <w:t>3</w:t>
            </w:r>
            <w:r w:rsidRPr="00953C2A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FB5CF2">
            <w:pPr>
              <w:pStyle w:val="ConsPlusCell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12</w:t>
            </w:r>
            <w:r w:rsidR="00532901">
              <w:rPr>
                <w:sz w:val="24"/>
                <w:szCs w:val="24"/>
              </w:rPr>
              <w:t>4</w:t>
            </w:r>
            <w:r w:rsidRPr="00953C2A">
              <w:rPr>
                <w:sz w:val="24"/>
                <w:szCs w:val="24"/>
              </w:rPr>
              <w:t>0,0</w:t>
            </w:r>
          </w:p>
        </w:tc>
      </w:tr>
      <w:tr w:rsidR="00FB5CF2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2" w:rsidRPr="006523EE" w:rsidRDefault="00FB5CF2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2" w:rsidRPr="006523EE" w:rsidRDefault="00FB5CF2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747,1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6D0A45" w:rsidP="00DE1FB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FB5CF2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DE1FB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897,3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DE1FB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897,3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5200,0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511087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3802,1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2F4103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6523EE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92E3F" w:rsidRPr="006523EE">
              <w:rPr>
                <w:sz w:val="24"/>
                <w:szCs w:val="24"/>
              </w:rPr>
              <w:t>юджет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1130800</w:t>
            </w:r>
            <w:r w:rsidR="00AF63BE" w:rsidRPr="006523E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598170</w:t>
            </w:r>
            <w:r w:rsidR="00AF63BE" w:rsidRPr="006523E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2F4103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220000,0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2F4103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243680,0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**</w:t>
            </w:r>
          </w:p>
        </w:tc>
      </w:tr>
      <w:tr w:rsidR="00953C2A" w:rsidRPr="006523EE" w:rsidTr="006523EE"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Развитие субъектов малого и среднего предпринимательства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1141650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607264,2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226100,0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655DD7" w:rsidP="006D0A45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D0A45">
              <w:rPr>
                <w:sz w:val="24"/>
                <w:szCs w:val="24"/>
              </w:rPr>
              <w:t>4830,0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303085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2047,3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303085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2047,3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1150,0</w:t>
            </w:r>
          </w:p>
        </w:tc>
      </w:tr>
      <w:tr w:rsidR="00953C2A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A" w:rsidRPr="006523EE" w:rsidRDefault="00953C2A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A" w:rsidRPr="006523EE" w:rsidRDefault="00953C2A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4350,0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4545,0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953C2A">
              <w:rPr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1150,0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1150,0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1150,0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1150,0</w:t>
            </w:r>
          </w:p>
        </w:tc>
      </w:tr>
      <w:tr w:rsidR="00FB5CF2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2" w:rsidRPr="006523EE" w:rsidRDefault="00FB5CF2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2" w:rsidRPr="006523EE" w:rsidRDefault="00FB5CF2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747,1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6D0A45" w:rsidP="00DE1FB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FB5CF2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DE1FB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897,3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DE1FB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897,3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5200,0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511087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3802,1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2F4103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6523EE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92E3F" w:rsidRPr="006523EE">
              <w:rPr>
                <w:sz w:val="24"/>
                <w:szCs w:val="24"/>
              </w:rPr>
              <w:t>юджет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1130800</w:t>
            </w:r>
            <w:r w:rsidR="00AF63BE" w:rsidRPr="006523E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598170</w:t>
            </w:r>
            <w:r w:rsidR="00AF63BE" w:rsidRPr="006523E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2F4103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220000,0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2F4103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243680,0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**</w:t>
            </w:r>
          </w:p>
        </w:tc>
      </w:tr>
      <w:tr w:rsidR="00953C2A" w:rsidRPr="006523EE" w:rsidTr="006523EE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Создание благоприятных условий для привлечения инвестиций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A30246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  <w:r w:rsidR="00434478">
              <w:rPr>
                <w:sz w:val="24"/>
                <w:szCs w:val="22"/>
              </w:rPr>
              <w:t>3</w:t>
            </w:r>
            <w:r w:rsidR="00953C2A" w:rsidRPr="00953C2A">
              <w:rPr>
                <w:sz w:val="24"/>
                <w:szCs w:val="22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80,0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80,0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80,0</w:t>
            </w:r>
          </w:p>
        </w:tc>
      </w:tr>
      <w:tr w:rsidR="00953C2A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A" w:rsidRPr="006523EE" w:rsidRDefault="00953C2A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A" w:rsidRPr="006523EE" w:rsidRDefault="00953C2A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6523EE" w:rsidRDefault="00953C2A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A30246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  <w:r w:rsidR="00434478">
              <w:rPr>
                <w:sz w:val="24"/>
                <w:szCs w:val="22"/>
              </w:rPr>
              <w:t>3</w:t>
            </w:r>
            <w:r w:rsidR="00953C2A" w:rsidRPr="00953C2A">
              <w:rPr>
                <w:sz w:val="24"/>
                <w:szCs w:val="22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80,0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80,0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2A" w:rsidRPr="00953C2A" w:rsidRDefault="00953C2A" w:rsidP="00642F2B">
            <w:pPr>
              <w:pStyle w:val="ConsPlusCell"/>
              <w:jc w:val="center"/>
              <w:rPr>
                <w:sz w:val="24"/>
                <w:szCs w:val="22"/>
              </w:rPr>
            </w:pPr>
            <w:r w:rsidRPr="00953C2A">
              <w:rPr>
                <w:sz w:val="24"/>
                <w:szCs w:val="22"/>
              </w:rPr>
              <w:t>80,0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6523EE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92E3F" w:rsidRPr="006523EE">
              <w:rPr>
                <w:sz w:val="24"/>
                <w:szCs w:val="24"/>
              </w:rPr>
              <w:t>юджет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3F" w:rsidRPr="006523EE" w:rsidRDefault="00A92E3F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1F4AC4" w:rsidRPr="006523EE" w:rsidTr="006523EE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AC4" w:rsidRPr="006523EE" w:rsidRDefault="001F4AC4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AC4" w:rsidRPr="006523EE" w:rsidRDefault="001F4AC4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Защита прав потребителей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1F4AC4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1F4AC4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1F4AC4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1F4AC4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434478" w:rsidP="00642F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B5CF2">
              <w:rPr>
                <w:sz w:val="22"/>
                <w:szCs w:val="22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FB5CF2" w:rsidP="00642F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FB5CF2" w:rsidP="00642F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C4" w:rsidRPr="006523EE" w:rsidRDefault="001F4AC4" w:rsidP="00642F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FB5CF2" w:rsidRPr="006523EE" w:rsidTr="006523EE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CF2" w:rsidRPr="006523EE" w:rsidRDefault="00FB5CF2" w:rsidP="00E86292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CF2" w:rsidRPr="006523EE" w:rsidRDefault="00FB5CF2" w:rsidP="00E862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434478" w:rsidP="00DE1F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B5CF2">
              <w:rPr>
                <w:sz w:val="22"/>
                <w:szCs w:val="22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DE1F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DE1F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2" w:rsidRPr="006523EE" w:rsidRDefault="00FB5CF2" w:rsidP="00642F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92E3F" w:rsidRPr="006523EE" w:rsidTr="006523E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6523EE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92E3F" w:rsidRPr="006523EE">
              <w:rPr>
                <w:sz w:val="24"/>
                <w:szCs w:val="24"/>
              </w:rPr>
              <w:t>юджет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  <w:tr w:rsidR="00A92E3F" w:rsidRPr="006523EE" w:rsidTr="006523E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3F" w:rsidRPr="006523EE" w:rsidRDefault="00A92E3F" w:rsidP="00E86292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523EE">
              <w:rPr>
                <w:sz w:val="24"/>
                <w:szCs w:val="24"/>
              </w:rPr>
              <w:t>-</w:t>
            </w:r>
          </w:p>
        </w:tc>
      </w:tr>
    </w:tbl>
    <w:p w:rsidR="00A92E3F" w:rsidRPr="00E86292" w:rsidRDefault="00A92E3F" w:rsidP="00E86292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E86292">
        <w:rPr>
          <w:rFonts w:ascii="Times New Roman" w:hAnsi="Times New Roman"/>
          <w:sz w:val="28"/>
          <w:szCs w:val="28"/>
        </w:rPr>
        <w:t xml:space="preserve">* -  сумма средств из федерального и областного бюджетов </w:t>
      </w:r>
      <w:r w:rsidR="00FB5CF2">
        <w:rPr>
          <w:rFonts w:ascii="Times New Roman" w:hAnsi="Times New Roman"/>
          <w:sz w:val="28"/>
          <w:szCs w:val="28"/>
        </w:rPr>
        <w:t xml:space="preserve">ежегодно </w:t>
      </w:r>
      <w:r w:rsidRPr="00E86292">
        <w:rPr>
          <w:rFonts w:ascii="Times New Roman" w:hAnsi="Times New Roman"/>
          <w:sz w:val="28"/>
          <w:szCs w:val="28"/>
        </w:rPr>
        <w:t>определ</w:t>
      </w:r>
      <w:r w:rsidR="00FB5CF2">
        <w:rPr>
          <w:rFonts w:ascii="Times New Roman" w:hAnsi="Times New Roman"/>
          <w:sz w:val="28"/>
          <w:szCs w:val="28"/>
        </w:rPr>
        <w:t>яется</w:t>
      </w:r>
      <w:r w:rsidRPr="00E86292">
        <w:rPr>
          <w:rFonts w:ascii="Times New Roman" w:hAnsi="Times New Roman"/>
          <w:sz w:val="28"/>
          <w:szCs w:val="28"/>
        </w:rPr>
        <w:t xml:space="preserve"> по итогам конкурсного отбора среди муниципальных образований Ростовской области на предоставление субсидий на реализацию</w:t>
      </w:r>
      <w:r w:rsidR="00FB5CF2">
        <w:rPr>
          <w:rFonts w:ascii="Times New Roman" w:hAnsi="Times New Roman"/>
          <w:sz w:val="28"/>
          <w:szCs w:val="28"/>
        </w:rPr>
        <w:t xml:space="preserve"> мероприятий</w:t>
      </w:r>
      <w:r w:rsidRPr="00E86292">
        <w:rPr>
          <w:rFonts w:ascii="Times New Roman" w:hAnsi="Times New Roman"/>
          <w:sz w:val="28"/>
          <w:szCs w:val="28"/>
        </w:rPr>
        <w:t xml:space="preserve"> муниципальных программ, в сферу реализации которых входит развитие субъектов малого и среднего предпринимательства;</w:t>
      </w:r>
    </w:p>
    <w:p w:rsidR="00A92E3F" w:rsidRPr="00E86292" w:rsidRDefault="00A92E3F" w:rsidP="00E86292">
      <w:pPr>
        <w:pStyle w:val="a5"/>
        <w:ind w:left="0"/>
        <w:rPr>
          <w:rFonts w:ascii="Times New Roman" w:hAnsi="Times New Roman"/>
          <w:sz w:val="28"/>
          <w:szCs w:val="28"/>
        </w:rPr>
        <w:sectPr w:rsidR="00A92E3F" w:rsidRPr="00E86292" w:rsidSect="00511087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  <w:r w:rsidRPr="00E86292">
        <w:rPr>
          <w:rFonts w:ascii="Times New Roman" w:hAnsi="Times New Roman"/>
          <w:sz w:val="28"/>
          <w:szCs w:val="28"/>
        </w:rPr>
        <w:t>** - сумма средств из внебюджетных источников будет определена после получения информации от банковских учреждений района.».</w:t>
      </w:r>
    </w:p>
    <w:p w:rsidR="003503AA" w:rsidRPr="00E86292" w:rsidRDefault="003503AA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503AA" w:rsidRPr="00E86292" w:rsidRDefault="003503AA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92E3F" w:rsidRPr="00E86292" w:rsidRDefault="00A92E3F" w:rsidP="00E86292">
      <w:pPr>
        <w:pStyle w:val="a5"/>
        <w:keepNext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A92E3F" w:rsidRPr="00E86292" w:rsidSect="004D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28272841"/>
    <w:multiLevelType w:val="hybridMultilevel"/>
    <w:tmpl w:val="9684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E044DB6"/>
    <w:multiLevelType w:val="multilevel"/>
    <w:tmpl w:val="D17E8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4D491F45"/>
    <w:multiLevelType w:val="multilevel"/>
    <w:tmpl w:val="A75C05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511568EA"/>
    <w:multiLevelType w:val="multilevel"/>
    <w:tmpl w:val="D17E8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54E23BA3"/>
    <w:multiLevelType w:val="multilevel"/>
    <w:tmpl w:val="D17E8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563A398D"/>
    <w:multiLevelType w:val="hybridMultilevel"/>
    <w:tmpl w:val="AC7E0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5C3BD4"/>
    <w:multiLevelType w:val="hybridMultilevel"/>
    <w:tmpl w:val="8CC28B74"/>
    <w:lvl w:ilvl="0" w:tplc="B6E618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F232F3B"/>
    <w:multiLevelType w:val="hybridMultilevel"/>
    <w:tmpl w:val="2B70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C820E2"/>
    <w:rsid w:val="00000E8D"/>
    <w:rsid w:val="00055450"/>
    <w:rsid w:val="00074D29"/>
    <w:rsid w:val="000A00B8"/>
    <w:rsid w:val="000C6219"/>
    <w:rsid w:val="0010514C"/>
    <w:rsid w:val="00111246"/>
    <w:rsid w:val="0012309E"/>
    <w:rsid w:val="0013579B"/>
    <w:rsid w:val="001440AD"/>
    <w:rsid w:val="00161A30"/>
    <w:rsid w:val="0018145F"/>
    <w:rsid w:val="00191341"/>
    <w:rsid w:val="001B23F5"/>
    <w:rsid w:val="001F4AC4"/>
    <w:rsid w:val="00222B4E"/>
    <w:rsid w:val="0026312A"/>
    <w:rsid w:val="00264BEC"/>
    <w:rsid w:val="002650D1"/>
    <w:rsid w:val="002A794B"/>
    <w:rsid w:val="002B3E23"/>
    <w:rsid w:val="002E79B0"/>
    <w:rsid w:val="002F4103"/>
    <w:rsid w:val="002F4531"/>
    <w:rsid w:val="0030055B"/>
    <w:rsid w:val="00303085"/>
    <w:rsid w:val="003156D5"/>
    <w:rsid w:val="00316306"/>
    <w:rsid w:val="0031791F"/>
    <w:rsid w:val="00323A89"/>
    <w:rsid w:val="0033088E"/>
    <w:rsid w:val="0034220D"/>
    <w:rsid w:val="00343400"/>
    <w:rsid w:val="003503AA"/>
    <w:rsid w:val="0037647F"/>
    <w:rsid w:val="00397743"/>
    <w:rsid w:val="003C48CF"/>
    <w:rsid w:val="003C4D83"/>
    <w:rsid w:val="003D3895"/>
    <w:rsid w:val="003D59C0"/>
    <w:rsid w:val="004128FB"/>
    <w:rsid w:val="004200F3"/>
    <w:rsid w:val="004227E3"/>
    <w:rsid w:val="00434478"/>
    <w:rsid w:val="00467420"/>
    <w:rsid w:val="00487208"/>
    <w:rsid w:val="004976FF"/>
    <w:rsid w:val="004B359F"/>
    <w:rsid w:val="004B7298"/>
    <w:rsid w:val="004D6372"/>
    <w:rsid w:val="004E0CE9"/>
    <w:rsid w:val="00511087"/>
    <w:rsid w:val="00532901"/>
    <w:rsid w:val="005524E2"/>
    <w:rsid w:val="00556150"/>
    <w:rsid w:val="00565FD6"/>
    <w:rsid w:val="00571922"/>
    <w:rsid w:val="0058127F"/>
    <w:rsid w:val="005A7623"/>
    <w:rsid w:val="005B393C"/>
    <w:rsid w:val="005D35A3"/>
    <w:rsid w:val="005E2511"/>
    <w:rsid w:val="006002D0"/>
    <w:rsid w:val="00603684"/>
    <w:rsid w:val="006058B0"/>
    <w:rsid w:val="006336C6"/>
    <w:rsid w:val="00642246"/>
    <w:rsid w:val="00642F2B"/>
    <w:rsid w:val="006448E1"/>
    <w:rsid w:val="00651DDE"/>
    <w:rsid w:val="006523EE"/>
    <w:rsid w:val="00655DD7"/>
    <w:rsid w:val="00687132"/>
    <w:rsid w:val="00691238"/>
    <w:rsid w:val="006A3EBD"/>
    <w:rsid w:val="006B6233"/>
    <w:rsid w:val="006C2DF7"/>
    <w:rsid w:val="006D0A45"/>
    <w:rsid w:val="006E5790"/>
    <w:rsid w:val="006F3AAA"/>
    <w:rsid w:val="00700D21"/>
    <w:rsid w:val="00701A28"/>
    <w:rsid w:val="00711C00"/>
    <w:rsid w:val="007328B9"/>
    <w:rsid w:val="00747AB0"/>
    <w:rsid w:val="007550AA"/>
    <w:rsid w:val="007715B1"/>
    <w:rsid w:val="00783A80"/>
    <w:rsid w:val="007B4BC0"/>
    <w:rsid w:val="007C3713"/>
    <w:rsid w:val="007D31B5"/>
    <w:rsid w:val="00807A69"/>
    <w:rsid w:val="00850A20"/>
    <w:rsid w:val="00864835"/>
    <w:rsid w:val="0087110B"/>
    <w:rsid w:val="008B0B18"/>
    <w:rsid w:val="008D620D"/>
    <w:rsid w:val="008E665A"/>
    <w:rsid w:val="009209F5"/>
    <w:rsid w:val="009311E5"/>
    <w:rsid w:val="00953C2A"/>
    <w:rsid w:val="0099408A"/>
    <w:rsid w:val="009B5699"/>
    <w:rsid w:val="00A30246"/>
    <w:rsid w:val="00A30990"/>
    <w:rsid w:val="00A50416"/>
    <w:rsid w:val="00A575FB"/>
    <w:rsid w:val="00A614AD"/>
    <w:rsid w:val="00A66AC4"/>
    <w:rsid w:val="00A82712"/>
    <w:rsid w:val="00A82C2C"/>
    <w:rsid w:val="00A85599"/>
    <w:rsid w:val="00A85732"/>
    <w:rsid w:val="00A92E3F"/>
    <w:rsid w:val="00A973F1"/>
    <w:rsid w:val="00AC4D4A"/>
    <w:rsid w:val="00AD19B9"/>
    <w:rsid w:val="00AD5F89"/>
    <w:rsid w:val="00AE4AE5"/>
    <w:rsid w:val="00AE6AA8"/>
    <w:rsid w:val="00AF1E4A"/>
    <w:rsid w:val="00AF63BE"/>
    <w:rsid w:val="00B043BC"/>
    <w:rsid w:val="00B17D88"/>
    <w:rsid w:val="00B3431B"/>
    <w:rsid w:val="00B44EA5"/>
    <w:rsid w:val="00B54F6F"/>
    <w:rsid w:val="00B706B8"/>
    <w:rsid w:val="00B77BA2"/>
    <w:rsid w:val="00BA3D46"/>
    <w:rsid w:val="00BB4643"/>
    <w:rsid w:val="00BE07BC"/>
    <w:rsid w:val="00BE6947"/>
    <w:rsid w:val="00BF188E"/>
    <w:rsid w:val="00C0409E"/>
    <w:rsid w:val="00C078FF"/>
    <w:rsid w:val="00C41520"/>
    <w:rsid w:val="00C45F09"/>
    <w:rsid w:val="00C66CEE"/>
    <w:rsid w:val="00C820E2"/>
    <w:rsid w:val="00C833C0"/>
    <w:rsid w:val="00C8736B"/>
    <w:rsid w:val="00C87437"/>
    <w:rsid w:val="00C90030"/>
    <w:rsid w:val="00CB6DE0"/>
    <w:rsid w:val="00CB73C0"/>
    <w:rsid w:val="00CC27BB"/>
    <w:rsid w:val="00CC56C8"/>
    <w:rsid w:val="00CC5D6C"/>
    <w:rsid w:val="00CD7A28"/>
    <w:rsid w:val="00CE75D9"/>
    <w:rsid w:val="00CF406F"/>
    <w:rsid w:val="00D03549"/>
    <w:rsid w:val="00D05CA1"/>
    <w:rsid w:val="00D17303"/>
    <w:rsid w:val="00D26AA1"/>
    <w:rsid w:val="00D45375"/>
    <w:rsid w:val="00D46DEF"/>
    <w:rsid w:val="00D51E43"/>
    <w:rsid w:val="00D6547C"/>
    <w:rsid w:val="00D676D8"/>
    <w:rsid w:val="00D75D2B"/>
    <w:rsid w:val="00D921E2"/>
    <w:rsid w:val="00DA1B4C"/>
    <w:rsid w:val="00DA4B3F"/>
    <w:rsid w:val="00DD1D64"/>
    <w:rsid w:val="00DE1FB2"/>
    <w:rsid w:val="00DE732C"/>
    <w:rsid w:val="00DF6C1D"/>
    <w:rsid w:val="00E05AEE"/>
    <w:rsid w:val="00E067F2"/>
    <w:rsid w:val="00E26C3E"/>
    <w:rsid w:val="00E515B9"/>
    <w:rsid w:val="00E86292"/>
    <w:rsid w:val="00E957EA"/>
    <w:rsid w:val="00EA12CD"/>
    <w:rsid w:val="00EA46CF"/>
    <w:rsid w:val="00EC2116"/>
    <w:rsid w:val="00F329BC"/>
    <w:rsid w:val="00F50FD3"/>
    <w:rsid w:val="00F561F1"/>
    <w:rsid w:val="00F6091D"/>
    <w:rsid w:val="00F63F29"/>
    <w:rsid w:val="00F7747B"/>
    <w:rsid w:val="00F979CE"/>
    <w:rsid w:val="00FA032F"/>
    <w:rsid w:val="00FA7686"/>
    <w:rsid w:val="00FB1FDB"/>
    <w:rsid w:val="00FB215D"/>
    <w:rsid w:val="00FB33C7"/>
    <w:rsid w:val="00FB5CF2"/>
    <w:rsid w:val="00FD55D9"/>
    <w:rsid w:val="00FE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E2"/>
    <w:pPr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9B5699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26282F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E1F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B5699"/>
    <w:rPr>
      <w:rFonts w:ascii="Arial" w:hAnsi="Arial" w:cs="Times New Roman"/>
      <w:b/>
      <w:bCs/>
      <w:color w:val="26282F"/>
      <w:kern w:val="1"/>
      <w:sz w:val="24"/>
      <w:szCs w:val="24"/>
      <w:lang w:val="en-US"/>
    </w:rPr>
  </w:style>
  <w:style w:type="paragraph" w:styleId="a0">
    <w:name w:val="Body Text"/>
    <w:basedOn w:val="a"/>
    <w:link w:val="a4"/>
    <w:uiPriority w:val="99"/>
    <w:semiHidden/>
    <w:rsid w:val="009B56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9B5699"/>
    <w:rPr>
      <w:rFonts w:ascii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">
    <w:name w:val="ConsPlusNormal"/>
    <w:rsid w:val="00C820E2"/>
    <w:pPr>
      <w:widowControl w:val="0"/>
      <w:suppressAutoHyphens/>
      <w:spacing w:after="0" w:line="240" w:lineRule="auto"/>
    </w:pPr>
    <w:rPr>
      <w:kern w:val="1"/>
    </w:rPr>
  </w:style>
  <w:style w:type="paragraph" w:styleId="a5">
    <w:name w:val="List Paragraph"/>
    <w:basedOn w:val="a"/>
    <w:uiPriority w:val="99"/>
    <w:qFormat/>
    <w:rsid w:val="00C820E2"/>
    <w:pPr>
      <w:ind w:left="720"/>
      <w:contextualSpacing/>
    </w:pPr>
  </w:style>
  <w:style w:type="paragraph" w:customStyle="1" w:styleId="a6">
    <w:name w:val="Знак Знак Знак Знак"/>
    <w:basedOn w:val="a"/>
    <w:uiPriority w:val="99"/>
    <w:rsid w:val="00C820E2"/>
    <w:pPr>
      <w:suppressAutoHyphens w:val="0"/>
      <w:spacing w:before="100" w:beforeAutospacing="1" w:after="100" w:afterAutospacing="1"/>
      <w:jc w:val="both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7">
    <w:name w:val="Прижатый влево"/>
    <w:basedOn w:val="a"/>
    <w:rsid w:val="009B569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957EA"/>
    <w:pPr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D921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">
    <w:name w:val="Абзац списка3"/>
    <w:basedOn w:val="a"/>
    <w:uiPriority w:val="99"/>
    <w:rsid w:val="00B3431B"/>
    <w:rPr>
      <w:rFonts w:ascii="Times New Roman" w:eastAsia="PMingLiU" w:hAnsi="Times New Roman"/>
      <w:sz w:val="20"/>
      <w:szCs w:val="20"/>
      <w:lang w:eastAsia="ar-SA"/>
    </w:rPr>
  </w:style>
  <w:style w:type="character" w:customStyle="1" w:styleId="11">
    <w:name w:val="Основной текст Знак1"/>
    <w:rsid w:val="00191341"/>
    <w:rPr>
      <w:sz w:val="28"/>
    </w:rPr>
  </w:style>
  <w:style w:type="character" w:styleId="a8">
    <w:name w:val="Hyperlink"/>
    <w:basedOn w:val="a1"/>
    <w:uiPriority w:val="99"/>
    <w:rsid w:val="0034220D"/>
    <w:rPr>
      <w:rFonts w:cs="Times New Roman"/>
      <w:color w:val="0000FF"/>
      <w:u w:val="single"/>
    </w:rPr>
  </w:style>
  <w:style w:type="character" w:customStyle="1" w:styleId="21">
    <w:name w:val="Основной текст с отступом 2 Знак"/>
    <w:basedOn w:val="a1"/>
    <w:rsid w:val="0037647F"/>
    <w:rPr>
      <w:rFonts w:eastAsia="Times New Roman" w:cs="Times New Roman"/>
      <w:sz w:val="24"/>
      <w:szCs w:val="24"/>
      <w:lang w:val="en-US" w:eastAsia="en-US"/>
    </w:rPr>
  </w:style>
  <w:style w:type="character" w:customStyle="1" w:styleId="20">
    <w:name w:val="Заголовок 2 Знак"/>
    <w:basedOn w:val="a1"/>
    <w:link w:val="2"/>
    <w:semiHidden/>
    <w:rsid w:val="00DE1FB2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9">
    <w:name w:val="Table Grid"/>
    <w:basedOn w:val="a2"/>
    <w:uiPriority w:val="59"/>
    <w:locked/>
    <w:rsid w:val="00DE1FB2"/>
    <w:pPr>
      <w:spacing w:after="0" w:line="240" w:lineRule="auto"/>
    </w:pPr>
    <w:rPr>
      <w:rFonts w:asciiTheme="minorHAnsi" w:eastAsiaTheme="minorHAnsi" w:hAnsiTheme="minorHAnsi" w:cstheme="minorBidi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E1F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E1FB2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3787-5DC1-42A8-B1DD-0A95E3CE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ОЭР 7</dc:creator>
  <cp:lastModifiedBy>Кравченко</cp:lastModifiedBy>
  <cp:revision>2</cp:revision>
  <cp:lastPrinted>2017-06-16T12:37:00Z</cp:lastPrinted>
  <dcterms:created xsi:type="dcterms:W3CDTF">2017-06-16T12:37:00Z</dcterms:created>
  <dcterms:modified xsi:type="dcterms:W3CDTF">2017-06-16T12:37:00Z</dcterms:modified>
</cp:coreProperties>
</file>